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2020年度中国标准草书学社部门决算公开</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三、2020年度主要工作完成情况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2020</w:t>
      </w:r>
      <w:r>
        <w:rPr>
          <w:rFonts w:hint="eastAsia" w:ascii="仿宋" w:hAnsi="仿宋" w:eastAsia="仿宋" w:cs="仿宋"/>
          <w:b/>
          <w:bCs/>
          <w:lang w:val="en-US" w:eastAsia="zh-CN"/>
        </w:rPr>
        <w:t>年度</w:t>
      </w:r>
      <w:r>
        <w:rPr>
          <w:rFonts w:ascii="仿宋" w:hAnsi="仿宋" w:eastAsia="仿宋" w:cs="仿宋"/>
          <w:b/>
        </w:rPr>
        <w:t>部门决算表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十、政府性基金预算收入支出决算表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十一、一般公共预算机关运行经费支出决算表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十二、政府采购支出决算表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bidi="ar"/>
        </w:rPr>
        <w:t>2020年度</w:t>
      </w:r>
      <w:r>
        <w:rPr>
          <w:rFonts w:ascii="仿宋" w:hAnsi="仿宋" w:eastAsia="仿宋" w:cs="仿宋"/>
          <w:b/>
          <w:color w:val="000000"/>
          <w:sz w:val="30"/>
        </w:rPr>
        <w:t>部门</w:t>
      </w:r>
      <w:r>
        <w:rPr>
          <w:rFonts w:hint="eastAsia" w:ascii="仿宋" w:hAnsi="仿宋" w:eastAsia="仿宋" w:cs="仿宋"/>
          <w:b/>
          <w:bCs/>
          <w:color w:val="000000"/>
          <w:sz w:val="30"/>
          <w:szCs w:val="30"/>
          <w:lang w:val="en-US" w:bidi="ar"/>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spacing w:line="235" w:lineRule="auto"/>
        <w:ind w:left="669" w:leftChars="300" w:right="2414" w:hanging="9" w:firstLineChars="0"/>
        <w:jc w:val="both"/>
        <w:rPr>
          <w:rFonts w:hint="eastAsia" w:ascii="仿宋" w:hAnsi="仿宋" w:eastAsia="仿宋" w:cs="仿宋"/>
        </w:rPr>
        <w:sectPr>
          <w:footerReference r:id="rId5" w:type="default"/>
          <w:pgSz w:w="11906" w:h="16838"/>
          <w:pgMar w:top="1580" w:right="700" w:bottom="770" w:left="1020" w:header="283" w:footer="280" w:gutter="0"/>
          <w:pgBorders>
            <w:top w:val="none" w:color="auto" w:sz="0" w:space="0"/>
            <w:left w:val="none" w:color="auto" w:sz="0" w:space="0"/>
            <w:bottom w:val="none" w:color="auto" w:sz="0" w:space="0"/>
            <w:right w:val="none" w:color="auto"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本社以文化交流为纽带，弘扬和推动中华传统文化，传承研究与推广标准草书事业，开展学术与艺术交流，编写书籍、资料、举办书法展览，做好海峡两岸及海外统一战线工作。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职责分工，本</w:t>
      </w:r>
      <w:r>
        <w:rPr>
          <w:rFonts w:hint="eastAsia" w:ascii="仿宋" w:hAnsi="仿宋" w:eastAsia="仿宋" w:cs="仿宋"/>
          <w:lang w:val="en-US" w:eastAsia="zh-CN"/>
        </w:rPr>
        <w:t>部门</w:t>
      </w:r>
      <w:r>
        <w:rPr>
          <w:rFonts w:hint="eastAsia" w:ascii="仿宋" w:hAnsi="仿宋" w:eastAsia="仿宋" w:cs="仿宋"/>
        </w:rPr>
        <w:t>内设机构包括</w:t>
      </w:r>
      <w:r>
        <w:rPr>
          <w:rFonts w:hint="eastAsia" w:ascii="仿宋" w:hAnsi="仿宋" w:eastAsia="仿宋" w:cs="仿宋"/>
          <w:lang w:eastAsia="zh-CN"/>
        </w:rPr>
        <w:t>：</w:t>
      </w:r>
      <w:r>
        <w:rPr>
          <w:rFonts w:ascii="仿宋" w:hAnsi="仿宋" w:eastAsia="仿宋" w:cs="仿宋"/>
        </w:rPr>
        <w:t>办公室及书法研究室。本部门无下属单位。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rPr>
        <w:t>2020年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中国标准草书学社本级。</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三、2020年度主要工作完成情况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今年以来面对疫情严峻形势，从基础性工作入手逐步打开局面，扎扎实实完成了各项基础工作。一是举办春节拜年活动。联合陕西省于右任书法学会、台湾中国标准草书学会、日本高崎书道会推出“四海同春”春节拜年推送，进一步扩大草书社海外的影响；二是启动学社记录口述历史活动。为进一步丰富学社历史资料，草书社安排专人赴盐城，拜访胡公石之子胡熙民先生，并录制胡熙民先生的口述史料，期间考察了胡公石书法艺术陈列馆，拜谒了胡公石墓；三是整理学社社藏作品。对库房收藏作品进行规整分类，共分出大名家作品45件，名家601件，普通作品745件，共计1391件，一一编号归档。并将库房大名家作品45件及遴选海内外名家作品389件合计434件作品拍照整理，建立了电子资料库并完成上线；四是加强学社资料室建设。先后联络台湾标准草书学会、日本高崎书道会、日本京都于右任研究会、陕西于右任书法博物馆等，征集有关于右任先生及草书社相关资料，目前已经征集到有关于右任书法及相关的资料典籍合计10余册，并支出三万余元，购买了一批书法典籍，丰富了学社资料室书籍收藏；五是举办“虚实·情性——首届全国草书学术提名展”。展览在省文联现代美术馆举行，江苏省人大副主任刘捍东、省委统战部副部长马连美等领导、中国书法家协会副主席刘洪彪以及来自全国的参展作者代表出席开幕式。开幕式后，举行了刘洪彪主席与徐利明社长的“有关草书的高峰对话”，对话进行了线上直播，共计7万人在线观看。此次活动得到了众多专业媒体的报道。六是推进新一轮社员的入社工作。在社长会议领导下，学社吸收的96名新社员入社，进一步壮大了社员队伍，扩大了学社影响力。七是举办“翰墨怡情”——全国书法名家进台校。为进一步弘扬中华传统文化，传承书法艺术，展现书法魅力，引导台商子女深入学习传统、传承经典，激发爱国主义情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为进一步拓宽工作渠道，业务上求突破，我充分发挥专业特长积极与统战系统内相关单位优势互补，合作共赢。一是与江苏省华教中心联合举办的“妙笔丹青”——海外华校及华人华侨中国书画培训。一年来学社坚持给海外华校及华人华侨中国书画培训，效果明显反响热烈，参加人员众多，并得到众多媒体关注，下一步将组织学员结业展览。二是与农工党省委联合举办的书画助残活动。为庆祝农工党成立90周年与农工党省委共同“携手童行”书画公益项目。三是在“草圣书乡”挂牌“草书社研究基地”。草书社与浦口区统战部、“草圣书乡”、求雨山名人馆等达成了合作意向，并在浦口挂牌两个研究基地。四是与省民盟共同组织春节送文化下乡活动。五是与加拿大白求恩医学基金会、省侨联联合举行“仁心泽四海  翰墨献真情”向江苏省援外抗疫专家捐赠书法作品活动，共征集来自全国的社员作品46件，捐赠给了46位江苏援助海外抗疫的专家。六是与省台联、黄埔军校同学会共同主办“家在江苏”中华文化研习营。研习营共组织昆山台商子女学校130名师生以及学生家长，学习体验了书法课程，接受了中国传统文化教育，增强了台湾青少年的民族文化认同感，活动达到了预期效果。</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中国标准草书学社</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2020年度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决算表</w:t>
      </w:r>
    </w:p>
    <w:tbl>
      <w:tblPr>
        <w:tblStyle w:val="13"/>
        <w:tblW w:w="11331" w:type="dxa"/>
        <w:jc w:val="center"/>
        <w:tblInd w:w="0" w:type="dxa"/>
        <w:tblLayout w:type="fixed"/>
        <w:tblCellMar>
          <w:top w:w="0" w:type="dxa"/>
          <w:left w:w="108" w:type="dxa"/>
          <w:bottom w:w="0" w:type="dxa"/>
          <w:right w:w="108" w:type="dxa"/>
        </w:tblCellMar>
      </w:tblPr>
      <w:tblGrid>
        <w:gridCol w:w="3908"/>
        <w:gridCol w:w="1869"/>
        <w:gridCol w:w="3704"/>
        <w:gridCol w:w="67"/>
        <w:gridCol w:w="1781"/>
        <w:gridCol w:w="2"/>
      </w:tblGrid>
      <w:tr>
        <w:tblPrEx>
          <w:tblLayout w:type="fixed"/>
          <w:tblCellMar>
            <w:top w:w="0" w:type="dxa"/>
            <w:left w:w="108" w:type="dxa"/>
            <w:bottom w:w="0" w:type="dxa"/>
            <w:right w:w="108" w:type="dxa"/>
          </w:tblCellMar>
        </w:tblPrEx>
        <w:trPr>
          <w:trHeight w:val="544" w:hRule="atLeast"/>
          <w:jc w:val="center"/>
        </w:trPr>
        <w:tc>
          <w:tcPr>
            <w:tcW w:w="11329"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仿宋" w:hAnsi="仿宋" w:eastAsia="仿宋" w:cs="仿宋"/>
                <w:b/>
                <w:bCs/>
                <w:color w:val="000000"/>
                <w:sz w:val="44"/>
                <w:szCs w:val="44"/>
                <w:lang w:eastAsia="ar-SA"/>
              </w:rPr>
              <w:t>收入支出决算总表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8" w:hRule="atLeast"/>
          <w:jc w:val="center"/>
        </w:trPr>
        <w:tc>
          <w:tcPr>
            <w:tcW w:w="3908" w:type="dxa"/>
          </w:tcPr>
          <w:p>
            <w:pPr>
              <w:widowControl w:val="0"/>
              <w:ind w:left="0" w:right="0" w:firstLine="0"/>
              <w:jc w:val="left"/>
              <w:textAlignment w:val="auto"/>
              <w:rPr>
                <w:rFonts w:hint="eastAsia" w:ascii="仿宋" w:hAnsi="仿宋" w:eastAsia="仿宋" w:cs="仿宋"/>
                <w:color w:val="000000"/>
                <w:sz w:val="20"/>
              </w:rPr>
            </w:pPr>
          </w:p>
        </w:tc>
        <w:tc>
          <w:tcPr>
            <w:tcW w:w="1869" w:type="dxa"/>
          </w:tcPr>
          <w:p>
            <w:pPr>
              <w:widowControl w:val="0"/>
              <w:ind w:left="0" w:right="0" w:firstLine="0"/>
              <w:jc w:val="left"/>
              <w:textAlignment w:val="auto"/>
              <w:rPr>
                <w:rFonts w:hint="eastAsia" w:ascii="仿宋" w:hAnsi="仿宋" w:eastAsia="仿宋" w:cs="仿宋"/>
                <w:color w:val="000000"/>
                <w:sz w:val="20"/>
              </w:rPr>
            </w:pPr>
          </w:p>
        </w:tc>
        <w:tc>
          <w:tcPr>
            <w:tcW w:w="555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color w:val="000000"/>
                <w:sz w:val="22"/>
                <w:szCs w:val="22"/>
                <w:lang w:eastAsia="ar-SA"/>
              </w:rPr>
              <w:t>中国标准草书学社</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450"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9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322.15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236.82</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14.90</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69.01</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454"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322.15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320.73</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413"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使用非财政拨款结余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结余分配</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413"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年初结转和结余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0.14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年末结转和结余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1.56</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83" w:hRule="atLeast"/>
          <w:jc w:val="center"/>
        </w:trPr>
        <w:tc>
          <w:tcPr>
            <w:tcW w:w="390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71"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8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cantSplit/>
          <w:trHeight w:val="454"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322.29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322.29</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left="-440" w:leftChars="-200" w:right="0" w:firstLine="0" w:firstLineChars="0"/>
        <w:jc w:val="left"/>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注：1.本表金额转换为万元时，因四舍五入可能存在尾差。</w:t>
      </w:r>
    </w:p>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6121" w:type="dxa"/>
        <w:jc w:val="center"/>
        <w:tblInd w:w="0" w:type="dxa"/>
        <w:tblLayout w:type="fixed"/>
        <w:tblCellMar>
          <w:top w:w="0" w:type="dxa"/>
          <w:left w:w="108" w:type="dxa"/>
          <w:bottom w:w="0" w:type="dxa"/>
          <w:right w:w="108" w:type="dxa"/>
        </w:tblCellMar>
      </w:tblPr>
      <w:tblGrid>
        <w:gridCol w:w="1599"/>
        <w:gridCol w:w="2236"/>
        <w:gridCol w:w="1680"/>
        <w:gridCol w:w="1646"/>
        <w:gridCol w:w="1354"/>
        <w:gridCol w:w="1646"/>
        <w:gridCol w:w="1543"/>
        <w:gridCol w:w="1457"/>
        <w:gridCol w:w="1509"/>
        <w:gridCol w:w="1451"/>
      </w:tblGrid>
      <w:tr>
        <w:tblPrEx>
          <w:tblLayout w:type="fixed"/>
          <w:tblCellMar>
            <w:top w:w="0" w:type="dxa"/>
            <w:left w:w="108" w:type="dxa"/>
            <w:bottom w:w="0" w:type="dxa"/>
            <w:right w:w="108" w:type="dxa"/>
          </w:tblCellMar>
        </w:tblPrEx>
        <w:trPr>
          <w:trHeight w:val="627" w:hRule="atLeast"/>
          <w:jc w:val="center"/>
        </w:trPr>
        <w:tc>
          <w:tcPr>
            <w:tcW w:w="16121"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仿宋" w:hAnsi="仿宋" w:eastAsia="仿宋" w:cs="仿宋"/>
                <w:b/>
                <w:bCs/>
                <w:sz w:val="44"/>
                <w:szCs w:val="44"/>
              </w:rPr>
              <w:t>收入决算表</w:t>
            </w:r>
          </w:p>
        </w:tc>
      </w:tr>
      <w:tr>
        <w:tblPrEx>
          <w:tblLayout w:type="fixed"/>
          <w:tblCellMar>
            <w:top w:w="0" w:type="dxa"/>
            <w:left w:w="108" w:type="dxa"/>
            <w:bottom w:w="0" w:type="dxa"/>
            <w:right w:w="108" w:type="dxa"/>
          </w:tblCellMar>
        </w:tblPrEx>
        <w:trPr>
          <w:trHeight w:val="314" w:hRule="atLeast"/>
          <w:jc w:val="center"/>
        </w:trPr>
        <w:tc>
          <w:tcPr>
            <w:tcW w:w="3835" w:type="dxa"/>
            <w:gridSpan w:val="2"/>
            <w:vAlign w:val="center"/>
          </w:tcPr>
          <w:p>
            <w:pPr>
              <w:pStyle w:val="22"/>
              <w:widowControl w:val="0"/>
              <w:jc w:val="center"/>
              <w:rPr>
                <w:rFonts w:hint="eastAsia" w:ascii="仿宋" w:hAnsi="仿宋" w:eastAsia="仿宋" w:cs="仿宋"/>
              </w:rPr>
            </w:pPr>
          </w:p>
        </w:tc>
        <w:tc>
          <w:tcPr>
            <w:tcW w:w="1680" w:type="dxa"/>
            <w:vAlign w:val="center"/>
          </w:tcPr>
          <w:p>
            <w:pPr>
              <w:pStyle w:val="22"/>
              <w:widowControl w:val="0"/>
              <w:jc w:val="center"/>
              <w:rPr>
                <w:rFonts w:hint="eastAsia" w:ascii="仿宋" w:hAnsi="仿宋" w:eastAsia="仿宋" w:cs="仿宋"/>
              </w:rPr>
            </w:pPr>
          </w:p>
        </w:tc>
        <w:tc>
          <w:tcPr>
            <w:tcW w:w="1646" w:type="dxa"/>
            <w:vAlign w:val="center"/>
          </w:tcPr>
          <w:p>
            <w:pPr>
              <w:pStyle w:val="22"/>
              <w:widowControl w:val="0"/>
              <w:jc w:val="center"/>
              <w:rPr>
                <w:rFonts w:hint="eastAsia" w:ascii="仿宋" w:hAnsi="仿宋" w:eastAsia="仿宋" w:cs="仿宋"/>
              </w:rPr>
            </w:pPr>
          </w:p>
        </w:tc>
        <w:tc>
          <w:tcPr>
            <w:tcW w:w="1354" w:type="dxa"/>
            <w:vAlign w:val="center"/>
          </w:tcPr>
          <w:p>
            <w:pPr>
              <w:pStyle w:val="22"/>
              <w:widowControl w:val="0"/>
              <w:jc w:val="center"/>
              <w:rPr>
                <w:rFonts w:hint="eastAsia" w:ascii="仿宋" w:hAnsi="仿宋" w:eastAsia="仿宋" w:cs="仿宋"/>
              </w:rPr>
            </w:pPr>
          </w:p>
        </w:tc>
        <w:tc>
          <w:tcPr>
            <w:tcW w:w="3189" w:type="dxa"/>
            <w:gridSpan w:val="2"/>
            <w:vAlign w:val="center"/>
          </w:tcPr>
          <w:p>
            <w:pPr>
              <w:pStyle w:val="22"/>
              <w:widowControl w:val="0"/>
              <w:jc w:val="center"/>
              <w:rPr>
                <w:rFonts w:hint="eastAsia" w:ascii="仿宋" w:hAnsi="仿宋" w:eastAsia="仿宋" w:cs="仿宋"/>
              </w:rPr>
            </w:pPr>
          </w:p>
        </w:tc>
        <w:tc>
          <w:tcPr>
            <w:tcW w:w="1457" w:type="dxa"/>
            <w:vAlign w:val="center"/>
          </w:tcPr>
          <w:p>
            <w:pPr>
              <w:pStyle w:val="22"/>
              <w:widowControl w:val="0"/>
              <w:jc w:val="center"/>
              <w:rPr>
                <w:rFonts w:hint="eastAsia" w:ascii="仿宋" w:hAnsi="仿宋" w:eastAsia="仿宋" w:cs="仿宋"/>
              </w:rPr>
            </w:pPr>
          </w:p>
        </w:tc>
        <w:tc>
          <w:tcPr>
            <w:tcW w:w="296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Layout w:type="fixed"/>
          <w:tblCellMar>
            <w:top w:w="0" w:type="dxa"/>
            <w:left w:w="108" w:type="dxa"/>
            <w:bottom w:w="0" w:type="dxa"/>
            <w:right w:w="108" w:type="dxa"/>
          </w:tblCellMar>
        </w:tblPrEx>
        <w:trPr>
          <w:trHeight w:val="376" w:hRule="atLeast"/>
          <w:jc w:val="center"/>
        </w:trPr>
        <w:tc>
          <w:tcPr>
            <w:tcW w:w="13161"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296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Layout w:type="fixed"/>
          <w:tblCellMar>
            <w:top w:w="0" w:type="dxa"/>
            <w:left w:w="108" w:type="dxa"/>
            <w:bottom w:w="0" w:type="dxa"/>
            <w:right w:w="108" w:type="dxa"/>
          </w:tblCellMar>
        </w:tblPrEx>
        <w:trPr>
          <w:cantSplit/>
          <w:trHeight w:val="312" w:hRule="atLeast"/>
          <w:jc w:val="center"/>
        </w:trPr>
        <w:tc>
          <w:tcPr>
            <w:tcW w:w="383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680"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4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35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318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w:t>
            </w:r>
          </w:p>
        </w:tc>
        <w:tc>
          <w:tcPr>
            <w:tcW w:w="145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509"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45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Layout w:type="fixed"/>
          <w:tblCellMar>
            <w:top w:w="0" w:type="dxa"/>
            <w:left w:w="108" w:type="dxa"/>
            <w:bottom w:w="0" w:type="dxa"/>
            <w:right w:w="108" w:type="dxa"/>
          </w:tblCellMar>
        </w:tblPrEx>
        <w:trPr>
          <w:cantSplit/>
          <w:trHeight w:val="935" w:hRule="atLeast"/>
          <w:jc w:val="center"/>
        </w:trPr>
        <w:tc>
          <w:tcPr>
            <w:tcW w:w="159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23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68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4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5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小计</w:t>
            </w:r>
          </w:p>
        </w:tc>
        <w:tc>
          <w:tcPr>
            <w:tcW w:w="15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其中：教育收费</w:t>
            </w:r>
          </w:p>
        </w:tc>
        <w:tc>
          <w:tcPr>
            <w:tcW w:w="145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9"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45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32" w:hRule="exact"/>
          <w:jc w:val="center"/>
        </w:trPr>
        <w:tc>
          <w:tcPr>
            <w:tcW w:w="383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68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322.15</w:t>
            </w:r>
          </w:p>
        </w:tc>
        <w:tc>
          <w:tcPr>
            <w:tcW w:w="164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322.15</w:t>
            </w:r>
          </w:p>
        </w:tc>
        <w:tc>
          <w:tcPr>
            <w:tcW w:w="135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4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5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51"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238.24</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238.24</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20129</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群众团体事务</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238.24</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238.24</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2012901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行政运行</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2012902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一般行政管理事务</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行政事业单位养老支出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机关事业单位基本养老保险缴费支出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2080506</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机关事业单位职业年金缴费支出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2080599</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其他行政事业单位养老支出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0.86</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0.86</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住房改革支出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2210201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住房公积金</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17.79</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17.79</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提租补贴</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suppressAutoHyphens/>
        <w:bidi w:val="0"/>
        <w:spacing w:before="66" w:after="0"/>
        <w:ind w:left="-220" w:leftChars="0" w:right="0" w:firstLine="0" w:firstLineChars="0"/>
        <w:jc w:val="left"/>
        <w:rPr>
          <w:rFonts w:hint="eastAsia" w:ascii="仿宋" w:hAnsi="仿宋" w:eastAsia="仿宋" w:cs="仿宋"/>
          <w:b/>
          <w:bCs/>
          <w:sz w:val="22"/>
          <w:szCs w:val="22"/>
        </w:rPr>
      </w:pPr>
      <w:r>
        <w:rPr>
          <w:rFonts w:hint="eastAsia" w:ascii="仿宋" w:hAnsi="仿宋" w:eastAsia="仿宋" w:cs="仿宋"/>
          <w:b/>
          <w:bCs/>
          <w:color w:val="000000"/>
          <w:sz w:val="22"/>
          <w:szCs w:val="22"/>
        </w:rPr>
        <w:t>注：</w:t>
      </w:r>
      <w:r>
        <w:rPr>
          <w:rFonts w:hint="eastAsia" w:ascii="仿宋" w:hAnsi="仿宋" w:eastAsia="仿宋" w:cs="仿宋"/>
          <w:b/>
          <w:bCs/>
          <w:color w:val="000000"/>
          <w:sz w:val="22"/>
          <w:szCs w:val="22"/>
          <w:lang w:val="en-US" w:eastAsia="zh-CN"/>
        </w:rPr>
        <w:t>1.</w:t>
      </w:r>
      <w:r>
        <w:rPr>
          <w:rFonts w:hint="eastAsia" w:ascii="仿宋" w:hAnsi="仿宋" w:eastAsia="仿宋" w:cs="仿宋"/>
          <w:b/>
          <w:bCs/>
          <w:sz w:val="22"/>
          <w:szCs w:val="22"/>
        </w:rPr>
        <w:t>本表金额转换为万元时，因四舍五入可能存在尾差。</w:t>
      </w:r>
    </w:p>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8" w:type="default"/>
          <w:pgSz w:w="16838" w:h="11906" w:orient="landscape"/>
          <w:pgMar w:top="720" w:right="720" w:bottom="720" w:left="50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Layout w:type="fixed"/>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仿宋" w:hAnsi="仿宋" w:eastAsia="仿宋" w:cs="仿宋"/>
                <w:b/>
                <w:bCs/>
                <w:sz w:val="44"/>
                <w:szCs w:val="44"/>
              </w:rPr>
              <w:t>支出决算表</w:t>
            </w:r>
          </w:p>
        </w:tc>
      </w:tr>
      <w:tr>
        <w:tblPrEx>
          <w:tblLayout w:type="fixed"/>
          <w:tblCellMar>
            <w:top w:w="55" w:type="dxa"/>
            <w:left w:w="55" w:type="dxa"/>
            <w:bottom w:w="55" w:type="dxa"/>
            <w:right w:w="55" w:type="dxa"/>
          </w:tblCellMar>
        </w:tblPrEx>
        <w:trPr>
          <w:trHeight w:val="321" w:hRule="atLeast"/>
        </w:trPr>
        <w:tc>
          <w:tcPr>
            <w:tcW w:w="4779" w:type="dxa"/>
            <w:gridSpan w:val="2"/>
            <w:vAlign w:val="center"/>
          </w:tcPr>
          <w:p>
            <w:pPr>
              <w:pStyle w:val="22"/>
              <w:widowControl w:val="0"/>
              <w:jc w:val="center"/>
              <w:rPr>
                <w:rFonts w:hint="eastAsia" w:ascii="仿宋" w:hAnsi="仿宋" w:eastAsia="仿宋" w:cs="仿宋"/>
              </w:rPr>
            </w:pPr>
          </w:p>
        </w:tc>
        <w:tc>
          <w:tcPr>
            <w:tcW w:w="1920" w:type="dxa"/>
            <w:vAlign w:val="center"/>
          </w:tcPr>
          <w:p>
            <w:pPr>
              <w:pStyle w:val="22"/>
              <w:widowControl w:val="0"/>
              <w:spacing w:before="0" w:after="0"/>
              <w:ind w:firstLine="0"/>
              <w:jc w:val="center"/>
              <w:rPr>
                <w:rFonts w:hint="eastAsia" w:ascii="仿宋" w:hAnsi="仿宋" w:eastAsia="仿宋" w:cs="仿宋"/>
                <w:sz w:val="20"/>
              </w:rPr>
            </w:pPr>
          </w:p>
        </w:tc>
        <w:tc>
          <w:tcPr>
            <w:tcW w:w="1714" w:type="dxa"/>
            <w:vAlign w:val="center"/>
          </w:tcPr>
          <w:p>
            <w:pPr>
              <w:pStyle w:val="22"/>
              <w:widowControl w:val="0"/>
              <w:spacing w:before="0" w:after="0"/>
              <w:ind w:firstLine="0"/>
              <w:jc w:val="center"/>
              <w:rPr>
                <w:rFonts w:hint="eastAsia" w:ascii="仿宋" w:hAnsi="仿宋" w:eastAsia="仿宋" w:cs="仿宋"/>
                <w:sz w:val="20"/>
              </w:rPr>
            </w:pPr>
          </w:p>
        </w:tc>
        <w:tc>
          <w:tcPr>
            <w:tcW w:w="1749" w:type="dxa"/>
            <w:vAlign w:val="center"/>
          </w:tcPr>
          <w:p>
            <w:pPr>
              <w:pStyle w:val="22"/>
              <w:widowControl w:val="0"/>
              <w:spacing w:before="0" w:after="0"/>
              <w:ind w:firstLine="0"/>
              <w:jc w:val="center"/>
              <w:rPr>
                <w:rFonts w:hint="eastAsia" w:ascii="仿宋" w:hAnsi="仿宋" w:eastAsia="仿宋" w:cs="仿宋"/>
                <w:sz w:val="20"/>
              </w:rPr>
            </w:pPr>
          </w:p>
        </w:tc>
        <w:tc>
          <w:tcPr>
            <w:tcW w:w="1868" w:type="dxa"/>
            <w:vAlign w:val="center"/>
          </w:tcPr>
          <w:p>
            <w:pPr>
              <w:pStyle w:val="22"/>
              <w:widowControl w:val="0"/>
              <w:spacing w:before="0" w:after="0"/>
              <w:ind w:firstLine="0"/>
              <w:jc w:val="center"/>
              <w:rPr>
                <w:rFonts w:hint="eastAsia" w:ascii="仿宋" w:hAnsi="仿宋" w:eastAsia="仿宋" w:cs="仿宋"/>
                <w:sz w:val="20"/>
              </w:rPr>
            </w:pPr>
          </w:p>
        </w:tc>
        <w:tc>
          <w:tcPr>
            <w:tcW w:w="3317"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Layout w:type="fixed"/>
          <w:tblCellMar>
            <w:top w:w="55" w:type="dxa"/>
            <w:left w:w="55" w:type="dxa"/>
            <w:bottom w:w="55" w:type="dxa"/>
            <w:right w:w="55" w:type="dxa"/>
          </w:tblCellMar>
        </w:tblPrEx>
        <w:trPr>
          <w:trHeight w:val="321" w:hRule="atLeast"/>
        </w:trPr>
        <w:tc>
          <w:tcPr>
            <w:tcW w:w="120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3317"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Layout w:type="fixed"/>
          <w:tblCellMar>
            <w:top w:w="55" w:type="dxa"/>
            <w:left w:w="55" w:type="dxa"/>
            <w:bottom w:w="55" w:type="dxa"/>
            <w:right w:w="55" w:type="dxa"/>
          </w:tblCellMar>
        </w:tblPrEx>
        <w:trPr>
          <w:trHeight w:val="321" w:hRule="atLeast"/>
        </w:trPr>
        <w:tc>
          <w:tcPr>
            <w:tcW w:w="477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1920"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71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80"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Layout w:type="fixed"/>
          <w:tblCellMar>
            <w:top w:w="55" w:type="dxa"/>
            <w:left w:w="55" w:type="dxa"/>
            <w:bottom w:w="55" w:type="dxa"/>
            <w:right w:w="55" w:type="dxa"/>
          </w:tblCellMar>
        </w:tblPrEx>
        <w:trPr>
          <w:trHeight w:val="64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1920"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4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68"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80"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7"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403"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320.73</w:t>
            </w:r>
          </w:p>
        </w:tc>
        <w:tc>
          <w:tcPr>
            <w:tcW w:w="171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252.15</w:t>
            </w:r>
          </w:p>
        </w:tc>
        <w:tc>
          <w:tcPr>
            <w:tcW w:w="174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68.58</w:t>
            </w:r>
          </w:p>
        </w:tc>
        <w:tc>
          <w:tcPr>
            <w:tcW w:w="186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236.82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20129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群众团体事务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236.82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2012901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2012902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9.36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本表金额转换为万元时，因四舍五入可能存在尾差。</w:t>
      </w:r>
    </w:p>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789" w:type="dxa"/>
        <w:tblInd w:w="-123" w:type="dxa"/>
        <w:tblLayout w:type="fixed"/>
        <w:tblCellMar>
          <w:top w:w="55" w:type="dxa"/>
          <w:left w:w="55" w:type="dxa"/>
          <w:bottom w:w="55" w:type="dxa"/>
          <w:right w:w="55" w:type="dxa"/>
        </w:tblCellMar>
      </w:tblPr>
      <w:tblGrid>
        <w:gridCol w:w="3669"/>
        <w:gridCol w:w="2091"/>
        <w:gridCol w:w="847"/>
        <w:gridCol w:w="1913"/>
        <w:gridCol w:w="754"/>
        <w:gridCol w:w="1800"/>
        <w:gridCol w:w="1275"/>
        <w:gridCol w:w="320"/>
        <w:gridCol w:w="1474"/>
        <w:gridCol w:w="1646"/>
      </w:tblGrid>
      <w:tr>
        <w:tblPrEx>
          <w:tblLayout w:type="fixed"/>
          <w:tblCellMar>
            <w:top w:w="55" w:type="dxa"/>
            <w:left w:w="55" w:type="dxa"/>
            <w:bottom w:w="55" w:type="dxa"/>
            <w:right w:w="55" w:type="dxa"/>
          </w:tblCellMar>
        </w:tblPrEx>
        <w:trPr>
          <w:trHeight w:val="319" w:hRule="atLeast"/>
        </w:trPr>
        <w:tc>
          <w:tcPr>
            <w:tcW w:w="15789" w:type="dxa"/>
            <w:gridSpan w:val="10"/>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财政拨款收入支出决算总表</w:t>
            </w:r>
          </w:p>
        </w:tc>
      </w:tr>
      <w:tr>
        <w:tblPrEx>
          <w:tblLayout w:type="fixed"/>
          <w:tblCellMar>
            <w:top w:w="55" w:type="dxa"/>
            <w:left w:w="55" w:type="dxa"/>
            <w:bottom w:w="55" w:type="dxa"/>
            <w:right w:w="55" w:type="dxa"/>
          </w:tblCellMar>
        </w:tblPrEx>
        <w:trPr>
          <w:trHeight w:val="319" w:hRule="atLeast"/>
        </w:trPr>
        <w:tc>
          <w:tcPr>
            <w:tcW w:w="5760"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554" w:type="dxa"/>
            <w:gridSpan w:val="2"/>
          </w:tcPr>
          <w:p>
            <w:pPr>
              <w:pStyle w:val="22"/>
              <w:widowControl w:val="0"/>
              <w:rPr>
                <w:rFonts w:hint="eastAsia" w:ascii="仿宋" w:hAnsi="仿宋" w:eastAsia="仿宋" w:cs="仿宋"/>
                <w:sz w:val="20"/>
              </w:rPr>
            </w:pPr>
          </w:p>
        </w:tc>
        <w:tc>
          <w:tcPr>
            <w:tcW w:w="1275" w:type="dxa"/>
          </w:tcPr>
          <w:p>
            <w:pPr>
              <w:pStyle w:val="22"/>
              <w:widowControl w:val="0"/>
              <w:rPr>
                <w:rFonts w:hint="eastAsia" w:ascii="仿宋" w:hAnsi="仿宋" w:eastAsia="仿宋" w:cs="仿宋"/>
                <w:sz w:val="20"/>
              </w:rPr>
            </w:pPr>
          </w:p>
        </w:tc>
        <w:tc>
          <w:tcPr>
            <w:tcW w:w="3440"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Layout w:type="fixed"/>
          <w:tblCellMar>
            <w:top w:w="55" w:type="dxa"/>
            <w:left w:w="55" w:type="dxa"/>
            <w:bottom w:w="55" w:type="dxa"/>
            <w:right w:w="55" w:type="dxa"/>
          </w:tblCellMar>
        </w:tblPrEx>
        <w:trPr>
          <w:trHeight w:val="319" w:hRule="atLeast"/>
        </w:trPr>
        <w:tc>
          <w:tcPr>
            <w:tcW w:w="12349"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中国标准草书学社</w:t>
            </w:r>
          </w:p>
        </w:tc>
        <w:tc>
          <w:tcPr>
            <w:tcW w:w="3440"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Layout w:type="fixed"/>
          <w:tblCellMar>
            <w:top w:w="55" w:type="dxa"/>
            <w:left w:w="55" w:type="dxa"/>
            <w:bottom w:w="55" w:type="dxa"/>
            <w:right w:w="55" w:type="dxa"/>
          </w:tblCellMar>
        </w:tblPrEx>
        <w:trPr>
          <w:trHeight w:val="319" w:hRule="atLeast"/>
        </w:trPr>
        <w:tc>
          <w:tcPr>
            <w:tcW w:w="5760"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10029"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Layout w:type="fixed"/>
          <w:tblCellMar>
            <w:top w:w="55" w:type="dxa"/>
            <w:left w:w="55" w:type="dxa"/>
            <w:bottom w:w="55" w:type="dxa"/>
            <w:right w:w="55" w:type="dxa"/>
          </w:tblCellMar>
        </w:tblPrEx>
        <w:trPr>
          <w:trHeight w:val="159" w:hRule="atLeast"/>
        </w:trPr>
        <w:tc>
          <w:tcPr>
            <w:tcW w:w="3669"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2091"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514"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515"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Layout w:type="fixed"/>
          <w:tblCellMar>
            <w:top w:w="55" w:type="dxa"/>
            <w:left w:w="55" w:type="dxa"/>
            <w:bottom w:w="55" w:type="dxa"/>
            <w:right w:w="55" w:type="dxa"/>
          </w:tblCellMar>
        </w:tblPrEx>
        <w:trPr>
          <w:trHeight w:val="635" w:hRule="atLeast"/>
        </w:trPr>
        <w:tc>
          <w:tcPr>
            <w:tcW w:w="3669"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2091"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514"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59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4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64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322.15</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236.82</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236.82</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567" w:hRule="exact"/>
        </w:trPr>
        <w:tc>
          <w:tcPr>
            <w:tcW w:w="3669"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本年收入合计</w:t>
            </w:r>
          </w:p>
        </w:tc>
        <w:tc>
          <w:tcPr>
            <w:tcW w:w="2091"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322.15</w:t>
            </w:r>
          </w:p>
        </w:tc>
        <w:tc>
          <w:tcPr>
            <w:tcW w:w="3514"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18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320.73</w:t>
            </w:r>
          </w:p>
        </w:tc>
        <w:tc>
          <w:tcPr>
            <w:tcW w:w="159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320.73</w:t>
            </w:r>
          </w:p>
        </w:tc>
        <w:tc>
          <w:tcPr>
            <w:tcW w:w="1474"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0.14</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w:t>
            </w: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w:t>
            </w: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0.14</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567" w:hRule="exact"/>
        </w:trPr>
        <w:tc>
          <w:tcPr>
            <w:tcW w:w="36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总计</w:t>
            </w:r>
          </w:p>
        </w:tc>
        <w:tc>
          <w:tcPr>
            <w:tcW w:w="209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322.29</w:t>
            </w:r>
          </w:p>
        </w:tc>
        <w:tc>
          <w:tcPr>
            <w:tcW w:w="3514"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总计</w:t>
            </w:r>
          </w:p>
        </w:tc>
        <w:tc>
          <w:tcPr>
            <w:tcW w:w="18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322.29</w:t>
            </w:r>
          </w:p>
        </w:tc>
        <w:tc>
          <w:tcPr>
            <w:tcW w:w="159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322.29</w:t>
            </w:r>
          </w:p>
        </w:tc>
        <w:tc>
          <w:tcPr>
            <w:tcW w:w="14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4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rPr>
          <w:rFonts w:hint="eastAsia" w:ascii="仿宋" w:hAnsi="仿宋" w:eastAsia="仿宋" w:cs="仿宋"/>
          <w:b/>
          <w:bCs/>
        </w:rPr>
      </w:pPr>
      <w:r>
        <w:rPr>
          <w:rFonts w:hint="eastAsia" w:ascii="仿宋" w:hAnsi="仿宋" w:eastAsia="仿宋" w:cs="仿宋"/>
          <w:b/>
          <w:bCs/>
          <w:lang w:val="en-US" w:eastAsia="zh-CN"/>
        </w:rPr>
        <w:t>注：1.</w:t>
      </w:r>
      <w:r>
        <w:rPr>
          <w:rFonts w:hint="eastAsia" w:ascii="仿宋" w:hAnsi="仿宋" w:eastAsia="仿宋" w:cs="仿宋"/>
          <w:b/>
          <w:bCs/>
        </w:rPr>
        <w:t>本表金额转换为万元时，因四舍五入可能存在尾差。</w:t>
      </w:r>
    </w:p>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2045"/>
        <w:gridCol w:w="4137"/>
        <w:gridCol w:w="3171"/>
        <w:gridCol w:w="2778"/>
        <w:gridCol w:w="3085"/>
      </w:tblGrid>
      <w:tr>
        <w:tblPrEx>
          <w:tblLayout w:type="fixed"/>
          <w:tblCellMar>
            <w:top w:w="55" w:type="dxa"/>
            <w:left w:w="55" w:type="dxa"/>
            <w:bottom w:w="55" w:type="dxa"/>
            <w:right w:w="55" w:type="dxa"/>
          </w:tblCellMar>
        </w:tblPrEx>
        <w:trPr>
          <w:trHeight w:val="321" w:hRule="atLeast"/>
        </w:trPr>
        <w:tc>
          <w:tcPr>
            <w:tcW w:w="15216"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财政拨款支出决算表（功能科目）</w:t>
            </w:r>
          </w:p>
        </w:tc>
      </w:tr>
      <w:tr>
        <w:tblPrEx>
          <w:tblLayout w:type="fixed"/>
          <w:tblCellMar>
            <w:top w:w="55" w:type="dxa"/>
            <w:left w:w="55" w:type="dxa"/>
            <w:bottom w:w="55" w:type="dxa"/>
            <w:right w:w="55" w:type="dxa"/>
          </w:tblCellMar>
        </w:tblPrEx>
        <w:trPr>
          <w:trHeight w:val="321" w:hRule="atLeast"/>
        </w:trPr>
        <w:tc>
          <w:tcPr>
            <w:tcW w:w="6182" w:type="dxa"/>
            <w:gridSpan w:val="2"/>
          </w:tcPr>
          <w:p>
            <w:pPr>
              <w:pStyle w:val="22"/>
              <w:widowControl w:val="0"/>
              <w:rPr>
                <w:rFonts w:hint="eastAsia" w:ascii="仿宋" w:hAnsi="仿宋" w:eastAsia="仿宋" w:cs="仿宋"/>
                <w:sz w:val="20"/>
              </w:rPr>
            </w:pPr>
          </w:p>
        </w:tc>
        <w:tc>
          <w:tcPr>
            <w:tcW w:w="3171" w:type="dxa"/>
          </w:tcPr>
          <w:p>
            <w:pPr>
              <w:pStyle w:val="22"/>
              <w:widowControl w:val="0"/>
              <w:rPr>
                <w:rFonts w:hint="eastAsia" w:ascii="仿宋" w:hAnsi="仿宋" w:eastAsia="仿宋" w:cs="仿宋"/>
                <w:sz w:val="27"/>
              </w:rPr>
            </w:pPr>
          </w:p>
        </w:tc>
        <w:tc>
          <w:tcPr>
            <w:tcW w:w="586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Layout w:type="fixed"/>
          <w:tblCellMar>
            <w:top w:w="55" w:type="dxa"/>
            <w:left w:w="55" w:type="dxa"/>
            <w:bottom w:w="55" w:type="dxa"/>
            <w:right w:w="55" w:type="dxa"/>
          </w:tblCellMar>
        </w:tblPrEx>
        <w:trPr>
          <w:trHeight w:val="288" w:hRule="atLeast"/>
        </w:trPr>
        <w:tc>
          <w:tcPr>
            <w:tcW w:w="6182"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3171"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08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319" w:hRule="atLeast"/>
        </w:trPr>
        <w:tc>
          <w:tcPr>
            <w:tcW w:w="6182"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71"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08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Layout w:type="fixed"/>
          <w:tblCellMar>
            <w:top w:w="55" w:type="dxa"/>
            <w:left w:w="55" w:type="dxa"/>
            <w:bottom w:w="55" w:type="dxa"/>
            <w:right w:w="55" w:type="dxa"/>
          </w:tblCellMar>
        </w:tblPrEx>
        <w:trPr>
          <w:trHeight w:val="341" w:hRule="atLeast"/>
        </w:trPr>
        <w:tc>
          <w:tcPr>
            <w:tcW w:w="2045"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功能分类科目编码</w:t>
            </w:r>
          </w:p>
        </w:tc>
        <w:tc>
          <w:tcPr>
            <w:tcW w:w="413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71"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08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275" w:hRule="atLeast"/>
        </w:trPr>
        <w:tc>
          <w:tcPr>
            <w:tcW w:w="6182"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71"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08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Layout w:type="fixed"/>
          <w:tblCellMar>
            <w:top w:w="55" w:type="dxa"/>
            <w:left w:w="55" w:type="dxa"/>
            <w:bottom w:w="55" w:type="dxa"/>
            <w:right w:w="55" w:type="dxa"/>
          </w:tblCellMar>
        </w:tblPrEx>
        <w:trPr>
          <w:trHeight w:val="374" w:hRule="exact"/>
        </w:trPr>
        <w:tc>
          <w:tcPr>
            <w:tcW w:w="6182"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71"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320.73</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252.15</w:t>
            </w:r>
          </w:p>
        </w:tc>
        <w:tc>
          <w:tcPr>
            <w:tcW w:w="308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68.58</w:t>
            </w: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168.24</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68.58</w:t>
            </w: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群众团体事务</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168.24</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68.58</w:t>
            </w: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2012901</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168.24</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2012902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68.58</w:t>
            </w: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0.86</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69.01</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17.79</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51.22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51.22</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220"/>
        </w:tabs>
        <w:suppressAutoHyphens/>
        <w:bidi w:val="0"/>
        <w:spacing w:before="0" w:after="0"/>
        <w:ind w:left="220" w:leftChars="100" w:right="0" w:firstLine="0" w:firstLineChars="0"/>
        <w:jc w:val="both"/>
        <w:rPr>
          <w:rFonts w:hint="eastAsia" w:ascii="仿宋" w:hAnsi="仿宋" w:eastAsia="仿宋" w:cs="仿宋"/>
          <w:b/>
          <w:bCs/>
        </w:rPr>
      </w:pPr>
      <w:r>
        <w:rPr>
          <w:rFonts w:hint="eastAsia" w:ascii="仿宋" w:hAnsi="仿宋" w:eastAsia="仿宋" w:cs="仿宋"/>
          <w:b/>
          <w:bCs/>
        </w:rPr>
        <w:t>注：1.本表反映部门本年度按功能分类财政拨款实际支出情况。财政拨款指一般公共预算财政拨款、政府性基金预算财政拨款和国有资本经营预</w:t>
      </w:r>
    </w:p>
    <w:p>
      <w:pPr>
        <w:widowControl w:val="0"/>
        <w:tabs>
          <w:tab w:val="left" w:pos="55"/>
        </w:tabs>
        <w:suppressAutoHyphens/>
        <w:bidi w:val="0"/>
        <w:spacing w:before="0" w:after="0"/>
        <w:ind w:right="0" w:firstLine="663" w:firstLineChars="300"/>
        <w:jc w:val="both"/>
        <w:rPr>
          <w:rFonts w:hint="eastAsia" w:ascii="仿宋" w:hAnsi="仿宋" w:eastAsia="仿宋" w:cs="仿宋"/>
          <w:b/>
          <w:bCs/>
        </w:rPr>
      </w:pPr>
      <w:r>
        <w:rPr>
          <w:rFonts w:hint="eastAsia" w:ascii="仿宋" w:hAnsi="仿宋" w:eastAsia="仿宋" w:cs="仿宋"/>
          <w:b/>
          <w:bCs/>
        </w:rPr>
        <w:t>算财政拨款。</w:t>
      </w:r>
    </w:p>
    <w:p>
      <w:pPr>
        <w:widowControl w:val="0"/>
        <w:numPr>
          <w:ilvl w:val="0"/>
          <w:numId w:val="1"/>
        </w:numPr>
        <w:tabs>
          <w:tab w:val="left" w:pos="55"/>
          <w:tab w:val="clear" w:pos="312"/>
        </w:tabs>
        <w:suppressAutoHyphens/>
        <w:bidi w:val="0"/>
        <w:spacing w:before="0" w:after="0"/>
        <w:ind w:left="660" w:leftChars="0" w:right="0" w:firstLine="0" w:firstLineChars="0"/>
        <w:jc w:val="both"/>
        <w:rPr>
          <w:rFonts w:hint="eastAsia" w:ascii="仿宋" w:hAnsi="仿宋" w:eastAsia="仿宋" w:cs="仿宋"/>
          <w:b/>
          <w:bCs/>
        </w:rPr>
      </w:pPr>
      <w:r>
        <w:rPr>
          <w:rFonts w:hint="eastAsia" w:ascii="仿宋" w:hAnsi="仿宋" w:eastAsia="仿宋" w:cs="仿宋"/>
          <w:b/>
          <w:bCs/>
        </w:rPr>
        <w:t>本表金额转换为万元时，因四舍五入可能存在尾差。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Layout w:type="fixed"/>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财政拨款基本支出决算表（经济科目）</w:t>
            </w:r>
          </w:p>
        </w:tc>
      </w:tr>
      <w:tr>
        <w:tblPrEx>
          <w:tblLayout w:type="fixed"/>
          <w:tblCellMar>
            <w:top w:w="55" w:type="dxa"/>
            <w:left w:w="55" w:type="dxa"/>
            <w:bottom w:w="55" w:type="dxa"/>
            <w:right w:w="55" w:type="dxa"/>
          </w:tblCellMar>
        </w:tblPrEx>
        <w:trPr>
          <w:trHeight w:val="319" w:hRule="atLeast"/>
        </w:trPr>
        <w:tc>
          <w:tcPr>
            <w:tcW w:w="4673"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Layout w:type="fixed"/>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中国标准草书学社</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Layout w:type="fixed"/>
          <w:tblCellMar>
            <w:top w:w="55" w:type="dxa"/>
            <w:left w:w="55" w:type="dxa"/>
            <w:bottom w:w="55" w:type="dxa"/>
            <w:right w:w="55" w:type="dxa"/>
          </w:tblCellMar>
        </w:tblPrEx>
        <w:trPr>
          <w:trHeight w:val="483"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409"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252.15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224.04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0.32</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w:t>
            </w: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s>
        <w:suppressAutoHyphens/>
        <w:bidi w:val="0"/>
        <w:spacing w:before="25" w:after="0" w:line="290" w:lineRule="auto"/>
        <w:ind w:left="220" w:leftChars="0" w:right="397" w:hanging="460" w:firstLineChars="0"/>
        <w:jc w:val="left"/>
        <w:rPr>
          <w:rFonts w:hint="eastAsia" w:ascii="仿宋" w:hAnsi="仿宋" w:eastAsia="仿宋" w:cs="仿宋"/>
          <w:b/>
          <w:bCs/>
          <w:sz w:val="22"/>
          <w:szCs w:val="22"/>
        </w:rPr>
      </w:pPr>
      <w:r>
        <w:rPr>
          <w:rFonts w:hint="eastAsia" w:ascii="仿宋" w:hAnsi="仿宋" w:eastAsia="仿宋" w:cs="仿宋"/>
          <w:b/>
          <w:bCs/>
          <w:sz w:val="22"/>
          <w:szCs w:val="22"/>
        </w:rPr>
        <w:t>注：1.本表反映部门本年度按经济分类财政拨款基本支出明细情况。财政拨款指一般公共预算财政拨款、政府性基金预算财政拨款和国有资本经营预算财政拨款。</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255" w:lineRule="exact"/>
        <w:ind w:left="220" w:leftChars="0" w:firstLine="0" w:firstLineChars="0"/>
        <w:textAlignment w:val="auto"/>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1040" w:type="dxa"/>
        <w:tblInd w:w="-240" w:type="dxa"/>
        <w:tblLayout w:type="fixed"/>
        <w:tblCellMar>
          <w:top w:w="55" w:type="dxa"/>
          <w:left w:w="55" w:type="dxa"/>
          <w:bottom w:w="55" w:type="dxa"/>
          <w:right w:w="55" w:type="dxa"/>
        </w:tblCellMar>
      </w:tblPr>
      <w:tblGrid>
        <w:gridCol w:w="1397"/>
        <w:gridCol w:w="3420"/>
        <w:gridCol w:w="2537"/>
        <w:gridCol w:w="1800"/>
        <w:gridCol w:w="1886"/>
      </w:tblGrid>
      <w:tr>
        <w:tblPrEx>
          <w:tblLayout w:type="fixed"/>
          <w:tblCellMar>
            <w:top w:w="55" w:type="dxa"/>
            <w:left w:w="55" w:type="dxa"/>
            <w:bottom w:w="55" w:type="dxa"/>
            <w:right w:w="55" w:type="dxa"/>
          </w:tblCellMar>
        </w:tblPrEx>
        <w:trPr>
          <w:trHeight w:val="560" w:hRule="atLeast"/>
        </w:trPr>
        <w:tc>
          <w:tcPr>
            <w:tcW w:w="11040"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一般公共预算支出决算表（功能科目）</w:t>
            </w:r>
          </w:p>
        </w:tc>
      </w:tr>
      <w:tr>
        <w:tblPrEx>
          <w:tblLayout w:type="fixed"/>
          <w:tblCellMar>
            <w:top w:w="55" w:type="dxa"/>
            <w:left w:w="55" w:type="dxa"/>
            <w:bottom w:w="55" w:type="dxa"/>
            <w:right w:w="55" w:type="dxa"/>
          </w:tblCellMar>
        </w:tblPrEx>
        <w:trPr>
          <w:trHeight w:val="243" w:hRule="atLeast"/>
        </w:trPr>
        <w:tc>
          <w:tcPr>
            <w:tcW w:w="4817" w:type="dxa"/>
            <w:gridSpan w:val="2"/>
          </w:tcPr>
          <w:p>
            <w:pPr>
              <w:pStyle w:val="22"/>
              <w:widowControl w:val="0"/>
              <w:rPr>
                <w:rFonts w:hint="eastAsia" w:ascii="仿宋" w:hAnsi="仿宋" w:eastAsia="仿宋" w:cs="仿宋"/>
                <w:sz w:val="20"/>
              </w:rPr>
            </w:pPr>
          </w:p>
        </w:tc>
        <w:tc>
          <w:tcPr>
            <w:tcW w:w="2537" w:type="dxa"/>
          </w:tcPr>
          <w:p>
            <w:pPr>
              <w:pStyle w:val="22"/>
              <w:widowControl w:val="0"/>
              <w:rPr>
                <w:rFonts w:hint="eastAsia" w:ascii="仿宋" w:hAnsi="仿宋" w:eastAsia="仿宋" w:cs="仿宋"/>
                <w:sz w:val="20"/>
              </w:rPr>
            </w:pPr>
          </w:p>
        </w:tc>
        <w:tc>
          <w:tcPr>
            <w:tcW w:w="1800" w:type="dxa"/>
          </w:tcPr>
          <w:p>
            <w:pPr>
              <w:pStyle w:val="22"/>
              <w:widowControl w:val="0"/>
              <w:rPr>
                <w:rFonts w:hint="eastAsia" w:ascii="仿宋" w:hAnsi="仿宋" w:eastAsia="仿宋" w:cs="仿宋"/>
                <w:sz w:val="20"/>
              </w:rPr>
            </w:pPr>
          </w:p>
        </w:tc>
        <w:tc>
          <w:tcPr>
            <w:tcW w:w="188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Layout w:type="fixed"/>
          <w:tblCellMar>
            <w:top w:w="55" w:type="dxa"/>
            <w:left w:w="55" w:type="dxa"/>
            <w:bottom w:w="55" w:type="dxa"/>
            <w:right w:w="55" w:type="dxa"/>
          </w:tblCellMar>
        </w:tblPrEx>
        <w:trPr>
          <w:trHeight w:val="191" w:hRule="atLeast"/>
        </w:trPr>
        <w:tc>
          <w:tcPr>
            <w:tcW w:w="7354"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3686"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220" w:hRule="atLeast"/>
        </w:trPr>
        <w:tc>
          <w:tcPr>
            <w:tcW w:w="4817"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37"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800"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86"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389" w:hRule="atLeast"/>
        </w:trPr>
        <w:tc>
          <w:tcPr>
            <w:tcW w:w="139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3420"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37"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800"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886"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Layout w:type="fixed"/>
          <w:tblCellMar>
            <w:top w:w="55" w:type="dxa"/>
            <w:left w:w="55" w:type="dxa"/>
            <w:bottom w:w="55" w:type="dxa"/>
            <w:right w:w="55" w:type="dxa"/>
          </w:tblCellMar>
        </w:tblPrEx>
        <w:trPr>
          <w:trHeight w:val="152" w:hRule="atLeast"/>
        </w:trPr>
        <w:tc>
          <w:tcPr>
            <w:tcW w:w="4817"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3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800"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86"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Layout w:type="fixed"/>
          <w:tblCellMar>
            <w:top w:w="55" w:type="dxa"/>
            <w:left w:w="55" w:type="dxa"/>
            <w:bottom w:w="55" w:type="dxa"/>
            <w:right w:w="55" w:type="dxa"/>
          </w:tblCellMar>
        </w:tblPrEx>
        <w:trPr>
          <w:trHeight w:val="361" w:hRule="exact"/>
        </w:trPr>
        <w:tc>
          <w:tcPr>
            <w:tcW w:w="4817"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2537"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320.73</w:t>
            </w:r>
          </w:p>
        </w:tc>
        <w:tc>
          <w:tcPr>
            <w:tcW w:w="1800"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252.15</w:t>
            </w:r>
          </w:p>
        </w:tc>
        <w:tc>
          <w:tcPr>
            <w:tcW w:w="1886"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68.58</w:t>
            </w: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236.82</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68.58</w:t>
            </w: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20129</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群众团体事务</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236.82</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68.58</w:t>
            </w: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2012901</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行政运行</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168.24</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2012902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一般行政管理事务</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68.58</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68.58</w:t>
            </w: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行政事业单位养老支出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2080506</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机关事业单位职业年金缴费支出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2080599</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其他行政事业单位养老支出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0.86</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0.86</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22102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住房改革支出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69.01</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2210201</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17.79</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17.79</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2210202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提租补贴</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注：1.本表反映部门本年度按功能分类一般公共预算财政拨款实际支出情况。</w:t>
      </w:r>
    </w:p>
    <w:p>
      <w:pPr>
        <w:numPr>
          <w:ilvl w:val="0"/>
          <w:numId w:val="3"/>
        </w:numPr>
        <w:tabs>
          <w:tab w:val="left" w:pos="0"/>
          <w:tab w:val="clear" w:pos="312"/>
        </w:tabs>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954" w:type="dxa"/>
        <w:tblInd w:w="-206" w:type="dxa"/>
        <w:tblLayout w:type="fixed"/>
        <w:tblCellMar>
          <w:top w:w="55" w:type="dxa"/>
          <w:left w:w="55" w:type="dxa"/>
          <w:bottom w:w="55" w:type="dxa"/>
          <w:right w:w="55" w:type="dxa"/>
        </w:tblCellMar>
      </w:tblPr>
      <w:tblGrid>
        <w:gridCol w:w="1114"/>
        <w:gridCol w:w="2777"/>
        <w:gridCol w:w="644"/>
        <w:gridCol w:w="1996"/>
        <w:gridCol w:w="2246"/>
        <w:gridCol w:w="2177"/>
      </w:tblGrid>
      <w:tr>
        <w:tblPrEx>
          <w:tblLayout w:type="fixed"/>
          <w:tblCellMar>
            <w:top w:w="55" w:type="dxa"/>
            <w:left w:w="55" w:type="dxa"/>
            <w:bottom w:w="55" w:type="dxa"/>
            <w:right w:w="55" w:type="dxa"/>
          </w:tblCellMar>
        </w:tblPrEx>
        <w:trPr>
          <w:trHeight w:val="319" w:hRule="atLeast"/>
        </w:trPr>
        <w:tc>
          <w:tcPr>
            <w:tcW w:w="10954" w:type="dxa"/>
            <w:gridSpan w:val="6"/>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一般公共预算基本支出决算表（经济科目）</w:t>
            </w:r>
          </w:p>
        </w:tc>
      </w:tr>
      <w:tr>
        <w:tblPrEx>
          <w:tblLayout w:type="fixed"/>
          <w:tblCellMar>
            <w:top w:w="55" w:type="dxa"/>
            <w:left w:w="55" w:type="dxa"/>
            <w:bottom w:w="55" w:type="dxa"/>
            <w:right w:w="55" w:type="dxa"/>
          </w:tblCellMar>
        </w:tblPrEx>
        <w:trPr>
          <w:trHeight w:val="189" w:hRule="atLeast"/>
        </w:trPr>
        <w:tc>
          <w:tcPr>
            <w:tcW w:w="3891" w:type="dxa"/>
            <w:gridSpan w:val="2"/>
          </w:tcPr>
          <w:p>
            <w:pPr>
              <w:pStyle w:val="22"/>
              <w:widowControl w:val="0"/>
              <w:rPr>
                <w:rFonts w:hint="eastAsia" w:ascii="仿宋" w:hAnsi="仿宋" w:eastAsia="仿宋" w:cs="仿宋"/>
                <w:sz w:val="20"/>
              </w:rPr>
            </w:pPr>
          </w:p>
        </w:tc>
        <w:tc>
          <w:tcPr>
            <w:tcW w:w="644" w:type="dxa"/>
          </w:tcPr>
          <w:p>
            <w:pPr>
              <w:pStyle w:val="22"/>
              <w:widowControl w:val="0"/>
              <w:rPr>
                <w:rFonts w:hint="eastAsia" w:ascii="仿宋" w:hAnsi="仿宋" w:eastAsia="仿宋" w:cs="仿宋"/>
                <w:sz w:val="20"/>
              </w:rPr>
            </w:pPr>
          </w:p>
        </w:tc>
        <w:tc>
          <w:tcPr>
            <w:tcW w:w="4242" w:type="dxa"/>
            <w:gridSpan w:val="2"/>
          </w:tcPr>
          <w:p>
            <w:pPr>
              <w:pStyle w:val="22"/>
              <w:widowControl w:val="0"/>
              <w:rPr>
                <w:rFonts w:hint="eastAsia" w:ascii="仿宋" w:hAnsi="仿宋" w:eastAsia="仿宋" w:cs="仿宋"/>
                <w:sz w:val="20"/>
              </w:rPr>
            </w:pPr>
          </w:p>
        </w:tc>
        <w:tc>
          <w:tcPr>
            <w:tcW w:w="217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公开08表</w:t>
            </w:r>
          </w:p>
        </w:tc>
      </w:tr>
      <w:tr>
        <w:tblPrEx>
          <w:tblLayout w:type="fixed"/>
          <w:tblCellMar>
            <w:top w:w="55" w:type="dxa"/>
            <w:left w:w="55" w:type="dxa"/>
            <w:bottom w:w="55" w:type="dxa"/>
            <w:right w:w="55" w:type="dxa"/>
          </w:tblCellMar>
        </w:tblPrEx>
        <w:trPr>
          <w:trHeight w:val="138" w:hRule="atLeast"/>
        </w:trPr>
        <w:tc>
          <w:tcPr>
            <w:tcW w:w="8777" w:type="dxa"/>
            <w:gridSpan w:val="5"/>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217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180" w:hRule="atLeast"/>
        </w:trPr>
        <w:tc>
          <w:tcPr>
            <w:tcW w:w="3891"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7063" w:type="dxa"/>
            <w:gridSpan w:val="4"/>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Layout w:type="fixed"/>
          <w:tblCellMar>
            <w:top w:w="55" w:type="dxa"/>
            <w:left w:w="55" w:type="dxa"/>
            <w:bottom w:w="55" w:type="dxa"/>
            <w:right w:w="55" w:type="dxa"/>
          </w:tblCellMar>
        </w:tblPrEx>
        <w:trPr>
          <w:trHeight w:val="474" w:hRule="atLeast"/>
        </w:trPr>
        <w:tc>
          <w:tcPr>
            <w:tcW w:w="111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27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17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94" w:hRule="exact"/>
        </w:trPr>
        <w:tc>
          <w:tcPr>
            <w:tcW w:w="3891"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40"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252.15</w:t>
            </w:r>
          </w:p>
        </w:tc>
        <w:tc>
          <w:tcPr>
            <w:tcW w:w="224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224.04</w:t>
            </w:r>
          </w:p>
        </w:tc>
        <w:tc>
          <w:tcPr>
            <w:tcW w:w="217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工资福利支出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210.78</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210.78</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95.83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95.83</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51.97</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12.85</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12.85</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28.11</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0.32</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0.36</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w:t>
            </w: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债务利息及费用支出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对企业补助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 本表反映部门本年度按经济分类一般公共预算财政拨款基本支出明细情况。</w:t>
      </w:r>
    </w:p>
    <w:p>
      <w:pPr>
        <w:numPr>
          <w:ilvl w:val="0"/>
          <w:numId w:val="4"/>
        </w:numPr>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Layout w:type="fixed"/>
          <w:tblCellMar>
            <w:top w:w="55" w:type="dxa"/>
            <w:left w:w="55" w:type="dxa"/>
            <w:bottom w:w="55" w:type="dxa"/>
            <w:right w:w="55" w:type="dxa"/>
          </w:tblCellMar>
        </w:tblPrEx>
        <w:trPr>
          <w:trHeight w:val="321" w:hRule="atLeast"/>
        </w:trPr>
        <w:tc>
          <w:tcPr>
            <w:tcW w:w="15909" w:type="dxa"/>
            <w:gridSpan w:val="8"/>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一般公共预算“三公”经费、会议费、培训费支出决算表</w:t>
            </w:r>
          </w:p>
        </w:tc>
      </w:tr>
      <w:tr>
        <w:tblPrEx>
          <w:tblLayout w:type="fixed"/>
          <w:tblCellMar>
            <w:top w:w="55" w:type="dxa"/>
            <w:left w:w="55" w:type="dxa"/>
            <w:bottom w:w="55" w:type="dxa"/>
            <w:right w:w="55" w:type="dxa"/>
          </w:tblCellMar>
        </w:tblPrEx>
        <w:trPr>
          <w:trHeight w:val="207" w:hRule="atLeast"/>
        </w:trPr>
        <w:tc>
          <w:tcPr>
            <w:tcW w:w="12069" w:type="dxa"/>
            <w:gridSpan w:val="6"/>
          </w:tcPr>
          <w:p>
            <w:pPr>
              <w:pStyle w:val="22"/>
              <w:widowControl w:val="0"/>
              <w:rPr>
                <w:rFonts w:hint="eastAsia" w:ascii="仿宋" w:hAnsi="仿宋" w:eastAsia="仿宋" w:cs="仿宋"/>
                <w:sz w:val="20"/>
              </w:rPr>
            </w:pPr>
          </w:p>
        </w:tc>
        <w:tc>
          <w:tcPr>
            <w:tcW w:w="3840" w:type="dxa"/>
            <w:gridSpan w:val="2"/>
            <w:vAlign w:val="center"/>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Layout w:type="fixed"/>
          <w:tblCellMar>
            <w:top w:w="55" w:type="dxa"/>
            <w:left w:w="55" w:type="dxa"/>
            <w:bottom w:w="55" w:type="dxa"/>
            <w:right w:w="55" w:type="dxa"/>
          </w:tblCellMar>
        </w:tblPrEx>
        <w:trPr>
          <w:trHeight w:val="103" w:hRule="atLeast"/>
        </w:trPr>
        <w:tc>
          <w:tcPr>
            <w:tcW w:w="12069" w:type="dxa"/>
            <w:gridSpan w:val="6"/>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3840" w:type="dxa"/>
            <w:gridSpan w:val="2"/>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179" w:hRule="atLeast"/>
        </w:trPr>
        <w:tc>
          <w:tcPr>
            <w:tcW w:w="12069" w:type="dxa"/>
            <w:gridSpan w:val="6"/>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205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Layout w:type="fixed"/>
          <w:tblCellMar>
            <w:top w:w="55" w:type="dxa"/>
            <w:left w:w="55" w:type="dxa"/>
            <w:bottom w:w="55" w:type="dxa"/>
            <w:right w:w="55" w:type="dxa"/>
          </w:tblCellMar>
        </w:tblPrEx>
        <w:trPr>
          <w:trHeight w:val="297" w:hRule="atLeast"/>
        </w:trPr>
        <w:tc>
          <w:tcPr>
            <w:tcW w:w="2471"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公务用车购置及运行维护费</w:t>
            </w:r>
          </w:p>
        </w:tc>
        <w:tc>
          <w:tcPr>
            <w:tcW w:w="185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783" w:type="dxa"/>
            <w:vMerge w:val="continue"/>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Layout w:type="fixed"/>
          <w:tblCellMar>
            <w:top w:w="55" w:type="dxa"/>
            <w:left w:w="55" w:type="dxa"/>
            <w:bottom w:w="55" w:type="dxa"/>
            <w:right w:w="55" w:type="dxa"/>
          </w:tblCellMar>
        </w:tblPrEx>
        <w:trPr>
          <w:trHeight w:val="645" w:hRule="exact"/>
        </w:trPr>
        <w:tc>
          <w:tcPr>
            <w:tcW w:w="2471"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33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03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p>
          <w:p>
            <w:pPr>
              <w:pStyle w:val="22"/>
              <w:widowControl w:val="0"/>
              <w:jc w:val="center"/>
              <w:rPr>
                <w:rFonts w:hint="eastAsia" w:ascii="仿宋" w:hAnsi="仿宋" w:eastAsia="仿宋" w:cs="仿宋"/>
              </w:rPr>
            </w:pPr>
            <w:r>
              <w:rPr>
                <w:rFonts w:hint="eastAsia" w:ascii="仿宋" w:hAnsi="仿宋" w:eastAsia="仿宋" w:cs="仿宋"/>
              </w:rPr>
              <w:t>维护费</w:t>
            </w:r>
          </w:p>
        </w:tc>
        <w:tc>
          <w:tcPr>
            <w:tcW w:w="185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057"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78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r>
      <w:tr>
        <w:tblPrEx>
          <w:tblLayout w:type="fixed"/>
          <w:tblCellMar>
            <w:top w:w="55" w:type="dxa"/>
            <w:left w:w="55" w:type="dxa"/>
            <w:bottom w:w="55" w:type="dxa"/>
            <w:right w:w="55" w:type="dxa"/>
          </w:tblCellMar>
        </w:tblPrEx>
        <w:trPr>
          <w:cantSplit/>
          <w:trHeight w:val="165" w:hRule="atLeast"/>
        </w:trPr>
        <w:tc>
          <w:tcPr>
            <w:tcW w:w="247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0.19</w:t>
            </w:r>
          </w:p>
        </w:tc>
        <w:tc>
          <w:tcPr>
            <w:tcW w:w="23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20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69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85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0.19</w:t>
            </w:r>
          </w:p>
        </w:tc>
        <w:tc>
          <w:tcPr>
            <w:tcW w:w="205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78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bl>
    <w:p>
      <w:pPr>
        <w:spacing w:before="30" w:after="33"/>
        <w:ind w:left="376" w:firstLine="0"/>
        <w:rPr>
          <w:rFonts w:hint="eastAsia" w:ascii="仿宋" w:hAnsi="仿宋" w:eastAsia="仿宋" w:cs="仿宋"/>
          <w:sz w:val="22"/>
          <w:szCs w:val="22"/>
        </w:rPr>
      </w:pPr>
      <w:r>
        <w:rPr>
          <w:rFonts w:hint="eastAsia" w:ascii="仿宋" w:hAnsi="仿宋" w:eastAsia="仿宋" w:cs="仿宋"/>
          <w:sz w:val="22"/>
          <w:szCs w:val="22"/>
        </w:rPr>
        <w:t>相关统计数：</w:t>
      </w:r>
    </w:p>
    <w:tbl>
      <w:tblPr>
        <w:tblStyle w:val="13"/>
        <w:tblW w:w="12069" w:type="dxa"/>
        <w:tblInd w:w="-209" w:type="dxa"/>
        <w:tblLayout w:type="fixed"/>
        <w:tblCellMar>
          <w:top w:w="55" w:type="dxa"/>
          <w:left w:w="55" w:type="dxa"/>
          <w:bottom w:w="55" w:type="dxa"/>
          <w:right w:w="55" w:type="dxa"/>
        </w:tblCellMar>
      </w:tblPr>
      <w:tblGrid>
        <w:gridCol w:w="4299"/>
        <w:gridCol w:w="1976"/>
        <w:gridCol w:w="3908"/>
        <w:gridCol w:w="1886"/>
      </w:tblGrid>
      <w:tr>
        <w:tblPrEx>
          <w:tblLayout w:type="fixed"/>
          <w:tblCellMar>
            <w:top w:w="55" w:type="dxa"/>
            <w:left w:w="55" w:type="dxa"/>
            <w:bottom w:w="55" w:type="dxa"/>
            <w:right w:w="55" w:type="dxa"/>
          </w:tblCellMar>
        </w:tblPrEx>
        <w:trPr>
          <w:cantSplit/>
          <w:trHeight w:val="214" w:hRule="atLeast"/>
        </w:trPr>
        <w:tc>
          <w:tcPr>
            <w:tcW w:w="4299"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Layout w:type="fixed"/>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bl>
    <w:p>
      <w:pPr>
        <w:widowControl w:val="0"/>
        <w:suppressAutoHyphens/>
        <w:bidi w:val="0"/>
        <w:spacing w:before="0" w:after="0"/>
        <w:ind w:left="-220" w:leftChars="0" w:right="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“三公”经费、会议费、培训费详细支出情况见支出情况说明。</w:t>
      </w:r>
    </w:p>
    <w:p>
      <w:pPr>
        <w:widowControl w:val="0"/>
        <w:numPr>
          <w:ilvl w:val="0"/>
          <w:numId w:val="5"/>
        </w:numPr>
        <w:suppressAutoHyphens/>
        <w:bidi w:val="0"/>
        <w:spacing w:before="0" w:after="0"/>
        <w:ind w:left="200" w:leftChars="0" w:right="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772" w:type="dxa"/>
        <w:tblInd w:w="-106" w:type="dxa"/>
        <w:tblLayout w:type="fixed"/>
        <w:tblCellMar>
          <w:top w:w="55" w:type="dxa"/>
          <w:left w:w="55" w:type="dxa"/>
          <w:bottom w:w="55" w:type="dxa"/>
          <w:right w:w="55" w:type="dxa"/>
        </w:tblCellMar>
      </w:tblPr>
      <w:tblGrid>
        <w:gridCol w:w="1466"/>
        <w:gridCol w:w="2511"/>
        <w:gridCol w:w="2092"/>
        <w:gridCol w:w="2331"/>
        <w:gridCol w:w="1869"/>
        <w:gridCol w:w="1577"/>
        <w:gridCol w:w="1646"/>
        <w:gridCol w:w="2280"/>
      </w:tblGrid>
      <w:tr>
        <w:tblPrEx>
          <w:tblLayout w:type="fixed"/>
          <w:tblCellMar>
            <w:top w:w="55" w:type="dxa"/>
            <w:left w:w="55" w:type="dxa"/>
            <w:bottom w:w="55" w:type="dxa"/>
            <w:right w:w="55" w:type="dxa"/>
          </w:tblCellMar>
        </w:tblPrEx>
        <w:trPr>
          <w:trHeight w:val="395" w:hRule="atLeast"/>
        </w:trPr>
        <w:tc>
          <w:tcPr>
            <w:tcW w:w="15772" w:type="dxa"/>
            <w:gridSpan w:val="8"/>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政府性基金预算收入支出决算表</w:t>
            </w:r>
          </w:p>
        </w:tc>
      </w:tr>
      <w:tr>
        <w:tblPrEx>
          <w:tblLayout w:type="fixed"/>
          <w:tblCellMar>
            <w:top w:w="55" w:type="dxa"/>
            <w:left w:w="55" w:type="dxa"/>
            <w:bottom w:w="55" w:type="dxa"/>
            <w:right w:w="55" w:type="dxa"/>
          </w:tblCellMar>
        </w:tblPrEx>
        <w:trPr>
          <w:trHeight w:val="323" w:hRule="atLeast"/>
        </w:trPr>
        <w:tc>
          <w:tcPr>
            <w:tcW w:w="3977" w:type="dxa"/>
            <w:gridSpan w:val="2"/>
          </w:tcPr>
          <w:p>
            <w:pPr>
              <w:pStyle w:val="22"/>
              <w:widowControl w:val="0"/>
              <w:rPr>
                <w:rFonts w:hint="eastAsia" w:ascii="仿宋" w:hAnsi="仿宋" w:eastAsia="仿宋" w:cs="仿宋"/>
                <w:sz w:val="20"/>
              </w:rPr>
            </w:pPr>
          </w:p>
        </w:tc>
        <w:tc>
          <w:tcPr>
            <w:tcW w:w="2092" w:type="dxa"/>
          </w:tcPr>
          <w:p>
            <w:pPr>
              <w:pStyle w:val="22"/>
              <w:widowControl w:val="0"/>
              <w:rPr>
                <w:rFonts w:hint="eastAsia" w:ascii="仿宋" w:hAnsi="仿宋" w:eastAsia="仿宋" w:cs="仿宋"/>
                <w:sz w:val="27"/>
              </w:rPr>
            </w:pPr>
          </w:p>
        </w:tc>
        <w:tc>
          <w:tcPr>
            <w:tcW w:w="2331" w:type="dxa"/>
          </w:tcPr>
          <w:p>
            <w:pPr>
              <w:pStyle w:val="22"/>
              <w:widowControl w:val="0"/>
              <w:rPr>
                <w:rFonts w:hint="eastAsia" w:ascii="仿宋" w:hAnsi="仿宋" w:eastAsia="仿宋" w:cs="仿宋"/>
                <w:sz w:val="27"/>
              </w:rPr>
            </w:pPr>
          </w:p>
        </w:tc>
        <w:tc>
          <w:tcPr>
            <w:tcW w:w="5092" w:type="dxa"/>
            <w:gridSpan w:val="3"/>
          </w:tcPr>
          <w:p>
            <w:pPr>
              <w:pStyle w:val="22"/>
              <w:widowControl w:val="0"/>
              <w:rPr>
                <w:rFonts w:hint="eastAsia" w:ascii="仿宋" w:hAnsi="仿宋" w:eastAsia="仿宋" w:cs="仿宋"/>
                <w:sz w:val="20"/>
              </w:rPr>
            </w:pPr>
          </w:p>
        </w:tc>
        <w:tc>
          <w:tcPr>
            <w:tcW w:w="2280"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Layout w:type="fixed"/>
          <w:tblCellMar>
            <w:top w:w="55" w:type="dxa"/>
            <w:left w:w="55" w:type="dxa"/>
            <w:bottom w:w="55" w:type="dxa"/>
            <w:right w:w="55" w:type="dxa"/>
          </w:tblCellMar>
        </w:tblPrEx>
        <w:trPr>
          <w:trHeight w:val="138" w:hRule="atLeast"/>
        </w:trPr>
        <w:tc>
          <w:tcPr>
            <w:tcW w:w="13492" w:type="dxa"/>
            <w:gridSpan w:val="7"/>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2280"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213" w:hRule="atLeast"/>
        </w:trPr>
        <w:tc>
          <w:tcPr>
            <w:tcW w:w="397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0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年初结转和结余</w:t>
            </w:r>
          </w:p>
        </w:tc>
        <w:tc>
          <w:tcPr>
            <w:tcW w:w="2331"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w:t>
            </w:r>
          </w:p>
        </w:tc>
        <w:tc>
          <w:tcPr>
            <w:tcW w:w="5092"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w:t>
            </w: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年末结转和结余</w:t>
            </w:r>
          </w:p>
        </w:tc>
      </w:tr>
      <w:tr>
        <w:tblPrEx>
          <w:tblLayout w:type="fixed"/>
          <w:tblCellMar>
            <w:top w:w="55" w:type="dxa"/>
            <w:left w:w="55" w:type="dxa"/>
            <w:bottom w:w="55" w:type="dxa"/>
            <w:right w:w="55" w:type="dxa"/>
          </w:tblCellMar>
        </w:tblPrEx>
        <w:trPr>
          <w:trHeight w:val="528" w:hRule="atLeast"/>
        </w:trPr>
        <w:tc>
          <w:tcPr>
            <w:tcW w:w="14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51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31"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8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小计</w:t>
            </w:r>
          </w:p>
        </w:tc>
        <w:tc>
          <w:tcPr>
            <w:tcW w:w="15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c>
          <w:tcPr>
            <w:tcW w:w="228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Layout w:type="fixed"/>
          <w:tblCellMar>
            <w:top w:w="55" w:type="dxa"/>
            <w:left w:w="55" w:type="dxa"/>
            <w:bottom w:w="55" w:type="dxa"/>
            <w:right w:w="55" w:type="dxa"/>
          </w:tblCellMar>
        </w:tblPrEx>
        <w:trPr>
          <w:trHeight w:val="275" w:hRule="atLeast"/>
        </w:trPr>
        <w:tc>
          <w:tcPr>
            <w:tcW w:w="397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09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1</w:t>
            </w:r>
          </w:p>
        </w:tc>
        <w:tc>
          <w:tcPr>
            <w:tcW w:w="23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2</w:t>
            </w:r>
          </w:p>
        </w:tc>
        <w:tc>
          <w:tcPr>
            <w:tcW w:w="18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c>
          <w:tcPr>
            <w:tcW w:w="15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w:t>
            </w: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228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6</w:t>
            </w:r>
          </w:p>
        </w:tc>
      </w:tr>
      <w:tr>
        <w:tblPrEx>
          <w:tblLayout w:type="fixed"/>
          <w:tblCellMar>
            <w:top w:w="55" w:type="dxa"/>
            <w:left w:w="55" w:type="dxa"/>
            <w:bottom w:w="55" w:type="dxa"/>
            <w:right w:w="55" w:type="dxa"/>
          </w:tblCellMar>
        </w:tblPrEx>
        <w:trPr>
          <w:trHeight w:val="407" w:hRule="exact"/>
        </w:trPr>
        <w:tc>
          <w:tcPr>
            <w:tcW w:w="397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9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3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6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57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64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28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 本表反映部门本年度按功能分类政府性基金预算财政拨款收支及结转和结余情况。</w:t>
      </w:r>
    </w:p>
    <w:p>
      <w:pPr>
        <w:numPr>
          <w:ilvl w:val="0"/>
          <w:numId w:val="6"/>
        </w:numPr>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numPr>
          <w:ilvl w:val="0"/>
          <w:numId w:val="6"/>
        </w:numPr>
        <w:spacing w:before="25" w:after="0"/>
        <w:ind w:left="200" w:leftChars="0" w:firstLine="0" w:firstLineChars="0"/>
        <w:rPr>
          <w:rFonts w:hint="default" w:ascii="仿宋" w:hAnsi="仿宋" w:eastAsia="仿宋" w:cs="仿宋"/>
          <w:b/>
          <w:bCs/>
          <w:sz w:val="22"/>
          <w:szCs w:val="22"/>
          <w:lang w:val="en-US" w:eastAsia="zh-CN"/>
        </w:rPr>
      </w:pPr>
      <w:r>
        <w:rPr>
          <w:rFonts w:ascii="仿宋" w:hAnsi="仿宋" w:eastAsia="仿宋" w:cs="仿宋"/>
          <w:b/>
          <w:sz w:val="22"/>
        </w:rPr>
        <w:t>本部门无政府性基金预算收入支出决算，故本表为空。</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Layout w:type="fixed"/>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仿宋" w:hAnsi="仿宋" w:eastAsia="仿宋" w:cs="仿宋"/>
                <w:b/>
                <w:bCs/>
                <w:sz w:val="44"/>
                <w:szCs w:val="44"/>
              </w:rPr>
              <w:t>一般公共预算机关运行经费支出决算表</w:t>
            </w:r>
          </w:p>
        </w:tc>
      </w:tr>
      <w:tr>
        <w:tblPrEx>
          <w:tblLayout w:type="fixed"/>
          <w:tblCellMar>
            <w:top w:w="55" w:type="dxa"/>
            <w:left w:w="55" w:type="dxa"/>
            <w:bottom w:w="55" w:type="dxa"/>
            <w:right w:w="55" w:type="dxa"/>
          </w:tblCellMar>
        </w:tblPrEx>
        <w:trPr>
          <w:trHeight w:val="90" w:hRule="atLeast"/>
        </w:trPr>
        <w:tc>
          <w:tcPr>
            <w:tcW w:w="5964" w:type="dxa"/>
            <w:gridSpan w:val="2"/>
          </w:tcPr>
          <w:p>
            <w:pPr>
              <w:pStyle w:val="22"/>
              <w:widowControl w:val="0"/>
              <w:rPr>
                <w:rFonts w:hint="eastAsia" w:ascii="仿宋" w:hAnsi="仿宋" w:eastAsia="仿宋" w:cs="仿宋"/>
                <w:sz w:val="20"/>
              </w:rPr>
            </w:pPr>
          </w:p>
        </w:tc>
        <w:tc>
          <w:tcPr>
            <w:tcW w:w="4271"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公开11表</w:t>
            </w:r>
          </w:p>
        </w:tc>
      </w:tr>
      <w:tr>
        <w:tblPrEx>
          <w:tblLayout w:type="fixed"/>
          <w:tblCellMar>
            <w:top w:w="55" w:type="dxa"/>
            <w:left w:w="55" w:type="dxa"/>
            <w:bottom w:w="55" w:type="dxa"/>
            <w:right w:w="55" w:type="dxa"/>
          </w:tblCellMar>
        </w:tblPrEx>
        <w:trPr>
          <w:trHeight w:val="90" w:hRule="atLeast"/>
        </w:trPr>
        <w:tc>
          <w:tcPr>
            <w:tcW w:w="7884" w:type="dxa"/>
            <w:gridSpan w:val="3"/>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235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Layout w:type="fixed"/>
          <w:tblCellMar>
            <w:top w:w="55" w:type="dxa"/>
            <w:left w:w="55" w:type="dxa"/>
            <w:bottom w:w="55" w:type="dxa"/>
            <w:right w:w="55" w:type="dxa"/>
          </w:tblCellMar>
        </w:tblPrEx>
        <w:trPr>
          <w:trHeight w:val="319" w:hRule="atLeast"/>
        </w:trPr>
        <w:tc>
          <w:tcPr>
            <w:tcW w:w="5964"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427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Layout w:type="fixed"/>
          <w:tblCellMar>
            <w:top w:w="55" w:type="dxa"/>
            <w:left w:w="55" w:type="dxa"/>
            <w:bottom w:w="55" w:type="dxa"/>
            <w:right w:w="55" w:type="dxa"/>
          </w:tblCellMar>
        </w:tblPrEx>
        <w:trPr>
          <w:trHeight w:val="363" w:hRule="atLeast"/>
        </w:trPr>
        <w:tc>
          <w:tcPr>
            <w:tcW w:w="308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263" w:hRule="atLeast"/>
        </w:trPr>
        <w:tc>
          <w:tcPr>
            <w:tcW w:w="596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4271" w:type="dxa"/>
            <w:gridSpan w:val="2"/>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28.11</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28.11</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办公费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印刷费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0.02</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30203</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咨询费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手续费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水费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电费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邮电费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取暖费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物业管理费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差旅费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0.32</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因公出国（境）费用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维修（护）费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0.03</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租赁费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会议费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培训费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公务接待费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专用材料费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被装购置费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专用燃料费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劳务费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0.36</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委托业务费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工会经费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福利费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0.02</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公务用车运行维护费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其他交通费用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30240</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税金及附加费用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其他商品和服务支出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债务利息及费用支出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310</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资本性支出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31001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房屋建筑物购建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31002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办公设备购置</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bl>
    <w:p>
      <w:pPr>
        <w:spacing w:before="25" w:after="0"/>
        <w:ind w:left="2" w:leftChars="-200" w:hanging="442" w:hangingChars="200"/>
        <w:rPr>
          <w:rFonts w:hint="eastAsia" w:ascii="仿宋" w:hAnsi="仿宋" w:eastAsia="仿宋" w:cs="仿宋"/>
          <w:b/>
          <w:bCs/>
          <w:sz w:val="22"/>
          <w:szCs w:val="22"/>
        </w:rPr>
      </w:pPr>
      <w:r>
        <w:rPr>
          <w:rFonts w:hint="eastAsia" w:ascii="仿宋" w:hAnsi="仿宋" w:eastAsia="仿宋" w:cs="仿宋"/>
          <w:b/>
          <w:bCs/>
          <w:sz w:val="22"/>
          <w:szCs w:val="22"/>
        </w:rPr>
        <w:t>注：1.“机关运行经费”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7"/>
        </w:numPr>
        <w:tabs>
          <w:tab w:val="left" w:pos="0"/>
          <w:tab w:val="clear" w:pos="312"/>
        </w:tabs>
        <w:spacing w:before="25" w:after="0"/>
        <w:ind w:left="-1"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9177" w:type="dxa"/>
        <w:tblInd w:w="45" w:type="dxa"/>
        <w:tblLayout w:type="fixed"/>
        <w:tblCellMar>
          <w:top w:w="55" w:type="dxa"/>
          <w:left w:w="55" w:type="dxa"/>
          <w:bottom w:w="55" w:type="dxa"/>
          <w:right w:w="55" w:type="dxa"/>
        </w:tblCellMar>
      </w:tblPr>
      <w:tblGrid>
        <w:gridCol w:w="3682"/>
        <w:gridCol w:w="1512"/>
        <w:gridCol w:w="1992"/>
        <w:gridCol w:w="1991"/>
      </w:tblGrid>
      <w:tr>
        <w:tblPrEx>
          <w:tblLayout w:type="fixed"/>
          <w:tblCellMar>
            <w:top w:w="55" w:type="dxa"/>
            <w:left w:w="55" w:type="dxa"/>
            <w:bottom w:w="55" w:type="dxa"/>
            <w:right w:w="55" w:type="dxa"/>
          </w:tblCellMar>
        </w:tblPrEx>
        <w:trPr>
          <w:trHeight w:val="333" w:hRule="atLeast"/>
        </w:trPr>
        <w:tc>
          <w:tcPr>
            <w:tcW w:w="9177" w:type="dxa"/>
            <w:gridSpan w:val="4"/>
            <w:vAlign w:val="center"/>
          </w:tcPr>
          <w:p>
            <w:pPr>
              <w:pStyle w:val="22"/>
              <w:widowControl w:val="0"/>
              <w:bidi w:val="0"/>
              <w:jc w:val="center"/>
              <w:rPr>
                <w:rFonts w:hint="eastAsia" w:ascii="仿宋" w:hAnsi="仿宋" w:eastAsia="仿宋" w:cs="仿宋"/>
                <w:b/>
                <w:bCs/>
                <w:sz w:val="44"/>
                <w:szCs w:val="44"/>
              </w:rPr>
            </w:pPr>
            <w:r>
              <w:rPr>
                <w:rFonts w:hint="eastAsia" w:ascii="仿宋" w:hAnsi="仿宋" w:eastAsia="仿宋" w:cs="仿宋"/>
                <w:b/>
                <w:bCs/>
                <w:sz w:val="44"/>
                <w:szCs w:val="44"/>
              </w:rPr>
              <w:t>政府采购支出决算表</w:t>
            </w:r>
          </w:p>
        </w:tc>
      </w:tr>
      <w:tr>
        <w:tblPrEx>
          <w:tblLayout w:type="fixed"/>
          <w:tblCellMar>
            <w:top w:w="55" w:type="dxa"/>
            <w:left w:w="55" w:type="dxa"/>
            <w:bottom w:w="55" w:type="dxa"/>
            <w:right w:w="55" w:type="dxa"/>
          </w:tblCellMar>
        </w:tblPrEx>
        <w:trPr>
          <w:trHeight w:val="333" w:hRule="atLeast"/>
        </w:trPr>
        <w:tc>
          <w:tcPr>
            <w:tcW w:w="3682" w:type="dxa"/>
          </w:tcPr>
          <w:p>
            <w:pPr>
              <w:pStyle w:val="22"/>
              <w:widowControl w:val="0"/>
              <w:bidi w:val="0"/>
              <w:rPr>
                <w:rFonts w:hint="eastAsia" w:ascii="仿宋" w:hAnsi="仿宋" w:eastAsia="仿宋" w:cs="仿宋"/>
              </w:rPr>
            </w:pPr>
          </w:p>
        </w:tc>
        <w:tc>
          <w:tcPr>
            <w:tcW w:w="151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1991" w:type="dxa"/>
            <w:vAlign w:val="center"/>
          </w:tcPr>
          <w:p>
            <w:pPr>
              <w:pStyle w:val="22"/>
              <w:widowControl w:val="0"/>
              <w:jc w:val="right"/>
              <w:rPr>
                <w:rFonts w:hint="eastAsia" w:ascii="仿宋" w:hAnsi="仿宋" w:eastAsia="仿宋" w:cs="仿宋"/>
              </w:rPr>
            </w:pPr>
            <w:r>
              <w:rPr>
                <w:rFonts w:hint="eastAsia" w:ascii="仿宋" w:hAnsi="仿宋" w:eastAsia="仿宋" w:cs="仿宋"/>
              </w:rPr>
              <w:t>公开12表</w:t>
            </w:r>
          </w:p>
        </w:tc>
      </w:tr>
      <w:tr>
        <w:tblPrEx>
          <w:tblLayout w:type="fixed"/>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中国标准草书学社</w:t>
            </w:r>
          </w:p>
        </w:tc>
        <w:tc>
          <w:tcPr>
            <w:tcW w:w="1991"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244" w:hRule="atLeast"/>
        </w:trPr>
        <w:tc>
          <w:tcPr>
            <w:tcW w:w="368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rPr>
            </w:pPr>
            <w:r>
              <w:rPr>
                <w:rFonts w:hint="eastAsia" w:ascii="仿宋" w:hAnsi="仿宋" w:eastAsia="仿宋" w:cs="仿宋"/>
              </w:rPr>
              <w:t>采购品目大类</w:t>
            </w:r>
          </w:p>
        </w:tc>
        <w:tc>
          <w:tcPr>
            <w:tcW w:w="5495"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Layout w:type="fixed"/>
          <w:tblCellMar>
            <w:top w:w="55" w:type="dxa"/>
            <w:left w:w="55" w:type="dxa"/>
            <w:bottom w:w="55" w:type="dxa"/>
            <w:right w:w="55" w:type="dxa"/>
          </w:tblCellMar>
        </w:tblPrEx>
        <w:trPr>
          <w:trHeight w:val="186" w:hRule="atLeast"/>
        </w:trPr>
        <w:tc>
          <w:tcPr>
            <w:tcW w:w="3682" w:type="dxa"/>
            <w:tcBorders>
              <w:left w:val="single" w:color="000000" w:sz="4" w:space="0"/>
              <w:bottom w:val="single" w:color="000000" w:sz="4" w:space="0"/>
            </w:tcBorders>
            <w:vAlign w:val="center"/>
          </w:tcPr>
          <w:p>
            <w:pPr>
              <w:pStyle w:val="22"/>
              <w:widowControl w:val="0"/>
              <w:bidi w:val="0"/>
              <w:jc w:val="center"/>
              <w:rPr>
                <w:rFonts w:hint="eastAsia" w:ascii="仿宋" w:hAnsi="仿宋" w:eastAsia="仿宋" w:cs="仿宋"/>
              </w:rPr>
            </w:pPr>
            <w:r>
              <w:rPr>
                <w:rFonts w:ascii="仿宋" w:hAnsi="仿宋" w:eastAsia="仿宋" w:cs="仿宋"/>
              </w:rPr>
              <w:t>合计</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24.56</w:t>
            </w:r>
          </w:p>
        </w:tc>
      </w:tr>
      <w:tr>
        <w:tblPrEx>
          <w:tblLayout w:type="fixed"/>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一、政府采购货物支出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w:t>
            </w:r>
          </w:p>
        </w:tc>
      </w:tr>
      <w:tr>
        <w:tblPrEx>
          <w:tblLayout w:type="fixed"/>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二、政府采购工程支出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三、政府采购服务支出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23.20</w:t>
            </w:r>
          </w:p>
        </w:tc>
      </w:tr>
    </w:tbl>
    <w:p>
      <w:p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政府采购支出信息为单位纳入部门预算范围的各项政府采购支出情况。</w:t>
      </w:r>
    </w:p>
    <w:p>
      <w:pPr>
        <w:numPr>
          <w:ilvl w:val="0"/>
          <w:numId w:val="8"/>
        </w:numPr>
        <w:bidi w:val="0"/>
        <w:ind w:left="42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bidi w:val="0"/>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2020年度</w:t>
      </w:r>
      <w:r>
        <w:rPr>
          <w:rFonts w:ascii="仿宋" w:hAnsi="仿宋" w:eastAsia="仿宋" w:cs="仿宋"/>
          <w:b/>
          <w:sz w:val="44"/>
        </w:rPr>
        <w:t>部门决算情况说明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eastAsia="zh-CN"/>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中国标准草书学社2020年度收入、支出总计322.29万元，与上年相比收、支总计各增加49.41万元，增长18.11%。其中：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（一）收入总计322.29万元。包括：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1．本年收入合计322.15万元。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（1）一般公共预算财政拨款收入322.15万元，为当年从同级财政取得的一般公共预算拨款，与上年相比增加49.27万元，增长18.06%。主要原因是人员工资的调增，以及专项经费的增加。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（2）政府性基金预算财政拨款收入0万元，为当年从同级财政取得的政府性基金预算拨款，与上年决算数相同。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（3）国有资本经营预算财政拨款收入0万元，为当年从同级财政取得的国有资本经营预算拨款，与上年决算数相同。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（4）上级补助收入0万元，与上年决算数相同。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（5）事业收入0万元，与上年决算数相同。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（6）经营收入0万元，与上年决算数相同。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（7）附属单位上缴收入0万元，与上年决算数相同。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（8）其他收入0万元，与上年决算数相同。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2．使用非财政拨款结余0万元，为事业单位使用非财政拨款结余（原事业基金）弥补当年收支差额的数额。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3．年初结转和结余0.14万元，主要为本单位上年结转本年使用的专项资金。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（二）支出总计322.29万元。包括：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1．本年支出合计320.73万元。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（1）一般公共服务（类）支出236.82万元，主要用于保障机构正常运转、开展活动所发生的基本支出和项目支出。与上年相比增加28.5万元，增长13.68%。主要原因是人员工资的调增，以及专项经费的增加。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（2）社会保障和就业（类）支出14.9万元，主要用于缴纳养老保险和职业年金。与上年相比增加2.73万元，增长22.43%。主要原因是按有关政策调增人员社保经费。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ascii="仿宋" w:hAnsi="仿宋" w:eastAsia="仿宋" w:cs="仿宋"/>
        </w:rPr>
        <w:t>（3）住房保障（类）支出69.01万元，主要用于缴纳公积金和发放提租补贴。与上年相比增加19.59万元，增长39.64%。主要原因是人员的增加及按相关政策规定调增住房公积金和提租补贴。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2．结余分配0万元，为单位当年结余的分配情况，与上年决算数相同。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3．年末结转和结余1.56万元，主要为本单位本年度预算安排的草书学社业务费项目无法按原计划实施，需要延迟到以后年度按有关规定使用的资金。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中国标准草书学社本年收入合计322.15万元，其中：财政拨款收入322.15万元，占100%；上级补助收入0万元，占0%；事业收入0万元，占0%；经营收入0万元，占0%；附属单位上缴收入0万元，占0%；其他收入0万元，占0%。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43625"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2"/>
                    <a:stretch>
                      <a:fillRect/>
                    </a:stretch>
                  </pic:blipFill>
                  <pic:spPr>
                    <a:xfrm>
                      <a:off x="0" y="0"/>
                      <a:ext cx="6143625"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中国标准草书学社本年支出合计320.73万元，其中：基本支出252.15万元，占78.62%；项目支出68.58万元，占21.38%；上缴上级支出0万元，占0%；经营支出0万元，占0%；对附属单位补助支出0万元，占0%。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jc w:val="center"/>
        <w:textAlignment w:val="auto"/>
        <w:rPr>
          <w:rFonts w:hint="eastAsia" w:ascii="仿宋" w:hAnsi="仿宋" w:eastAsia="仿宋" w:cs="仿宋"/>
        </w:rPr>
      </w:pPr>
      <w:r>
        <w:rPr>
          <w:rFonts w:hint="eastAsia" w:ascii="仿宋" w:hAnsi="仿宋" w:eastAsia="仿宋" w:cs="仿宋"/>
          <w:lang w:val="en-US" w:eastAsia="zh-CN"/>
        </w:rPr>
        <w:drawing>
          <wp:inline distT="0" distB="0" distL="0" distR="0">
            <wp:extent cx="6143625" cy="3429000"/>
            <wp:effectExtent l="0" t="0" r="6985"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3"/>
                    <a:stretch>
                      <a:fillRect/>
                    </a:stretch>
                  </pic:blipFill>
                  <pic:spPr>
                    <a:xfrm>
                      <a:off x="0" y="0"/>
                      <a:ext cx="6143625"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中国标准草书学社2020年度财政拨款收、支总决算322.29万元，与上年相比，财政拨款收、支总计各增加49.41万元，增长18.11%。主要原因是人员工资的调增，以及专项经费的增加。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中国标准草书学社2020年度财政拨款支出320.73万元，占本年支出合计的100%。中国标准草书学社2020年度财政拨款支出年初预算为312.35万元，支出决算为320.73万元，完成年初预算的102.68%。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1．群众团体事务（款）行政运行（项）。年初预算为154.44万元，支出决算为168.24万元，完成年初预算的108.94%，决算数大于预算数的主要原因人员经费的增加。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2．群众团体事务（款）一般行政管理事务（项）。年初预算为74万元，支出决算为68.58万元，完成年初预算的92.68%，决算数小于预算数的主要原因是由于疫情影响，部分专项工作未正常开展，结余经费结转下年使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1．行政事业单位养老支出（款）机关事业单位基本养老保险缴费支出（项）。年初预算为9.36万元，支出决算为9.36万元，完成年初预算的100%。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2．行政事业单位养老支出（款）机关事业单位职业年金缴费支出（项）。年初预算为4.68万元，支出决算为4.68万元，完成年初预算的100%。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3．行政事业单位养老支出（款）其他行政事业单位养老支出（项）。年初预算为0.86万元，支出决算为0.86万元，完成年初预算的100%。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1．住房改革支出（款）住房公积金（项）。年初预算为17.79万元，支出决算为17.79万元，完成年初预算的100%。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2．住房改革支出（款）提租补贴（项）。年初预算为51.22万元，支出决算为51.22万元，完成年初预算的100%。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中国标准草书学社2020年度财政拨款基本支出252.15万元（金额转换为万元时，因四舍五入存在尾差），其中：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（一）人员经费224.04万元。主要包括：基本工资、津贴补贴、奖金、机关事业单位基本养老保险缴费、职业年金缴费、住房公积金、医疗费、退休费。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（二）公用经费28.11万元。主要包括：办公费、印刷费、邮电费、物业管理费、差旅费、维修（护）费、劳务费、工会经费、福利费、其他交通费用、其他商品和服务支出。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七、一般公共预算财政拨款支出决算情况说明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中国标准草书学社2020年度一般公共预算财政拨款支出320.73万元，与上年相比增加50.81万元，增长18.82%。主要原因是人员工资的调增，以及专项经费的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八、一般公共预算财政拨款基本支出决算情况说明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中国标准草书学社2020年度一般公共预算财政拨款基本支出252.15万元（金额转换为万元时，因四舍五入存在尾差），其中：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（一）人员经费224.04万元。主要包括：基本工资、津贴补贴、奖金、机关事业单位基本养老保险缴费、职业年金缴费、住房公积金、医疗费、退休费。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（二）公用经费28.11万元。主要包括：办公费、印刷费、邮电费、物业管理费、差旅费、维修（护）费、劳务费、工会经费、福利费、其他交通费用、其他商品和服务支出。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九、一般公共预算财政拨款“三公”经费、会议费、培训费支出情况说明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中国标准草书学社2020年度一般公共预算拨款安排的“三公”经费决算支出中，因公出国（境）费支出0万元，占“三公”经费的0%；公务用车购置及运行维护费支出0万元，占“三公”经费的0%；公务接待费支出0.19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1．因公出国（境）费决算支出0万元，年初预算数为0万元，无法计算完成比率，与上年决算数相同，与本年预算数相同，全年使用一般公共预算拨款支出安排的出国（境）团组0个，累计0人次。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（1）公务用车购置决算支出0万元，年初预算数为0万元，无法计算完成比率，与上年决算数相同，与本年预算数相同。本年度使用一般公共预算拨款购置公务用车0辆。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（2）公务用车运行维护费决算支出0万元，年初预算数为0万元，无法计算完成比率，与上年决算数相同，与本年预算数相同。2020年度使用一般公共预算拨款开支运行维护费的公务用车保有量0辆。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0.19万元，完成年初预算的100%，与本年预算数相同，比上年决算增加0.19万元，主要原因为上年没有公务接待任务；其中：国内公务接待支出0.19万元，接待3批次，15人次，主要为接待省内外来本社调研人员；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中国标准草书学社2020年度一般公共预算拨款安排的会议费决算支出0万元，年初预算数为0万元，无法计算完成比率，与上年决算数相同，与本年预算数相同，2020年度全年召开会议0个，参加会议0人次。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中国标准草书学社2020年度一般公共预算拨款安排的培训费决算支出0万元，年初预算数为0万元，无法计算完成比率，与上年决算数相同，与本年预算数相同，2020年度全年组织培训0个，组织培训0人次。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十、政府性基金预算财政拨款收入支出决算情况说明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中国标准草书学社2020年度政府性基金预算财政拨款年初结转和结余0万元，本年收入决算0万元，本年支出决算0万元，年末结转和结余0万元。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十一、一般公共预算机关运行经费支出决算情况说明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2020年度本部门机关运行经费支出28.11万元，比上年增加18.84万元，增长203.24%。主要原因是实施新的日常公用支出分类定额标准，致使机关运行经费总体增加。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十二、政府采购支出决算情况说明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度政府采购支出总额24.56万元，其中：政府采购货物支出1.36万元、政府采购工程支出0万元、政府采购服务支出23.2万元。授予中小企业合同金额0万元，占政府采购支出总额的0%，其中：授予小微企业合同金额0万元，占政府采购支出总额的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十三、国有资产占用情况说明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0辆，其中，副部（省）级及以上领导用车0辆、主要领导干部用车0辆、机要通信用车0辆、应急保障用车0辆、执法执勤用车0辆、特种专业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十四、预算绩效评价工作开展情况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度，本部门共0个项目开展了财政重点绩效评价，涉及财政性资金合计0万元；本部门未开展财政整体支出重点绩效评价，涉及财政性资金0万元；本部门共0个项目开展了部门绩效自评，涉及财政性资金合计0万元。</w:t>
      </w:r>
    </w:p>
    <w:p>
      <w:pPr>
        <w:pStyle w:val="8"/>
        <w:spacing w:line="235" w:lineRule="auto"/>
        <w:ind w:left="669" w:leftChars="300" w:right="2414" w:hanging="9" w:firstLineChars="0"/>
        <w:jc w:val="both"/>
        <w:rPr>
          <w:rFonts w:hint="eastAsia" w:ascii="仿宋" w:hAnsi="仿宋" w:eastAsia="仿宋" w:cs="仿宋"/>
        </w:rPr>
        <w:sectPr>
          <w:footerReference r:id="rId19" w:type="default"/>
          <w:pgSz w:w="11906" w:h="16838"/>
          <w:pgMar w:top="1580" w:right="700" w:bottom="770" w:left="1020" w:header="283"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p>
    <w:p>
      <w:pPr>
        <w:pStyle w:val="8"/>
        <w:tabs>
          <w:tab w:val="left" w:pos="3864"/>
          <w:tab w:val="left" w:pos="6248"/>
          <w:tab w:val="left" w:pos="7386"/>
        </w:tabs>
        <w:spacing w:before="1" w:after="0" w:line="336" w:lineRule="auto"/>
        <w:ind w:left="348" w:right="420" w:firstLine="640"/>
        <w:jc w:val="both"/>
        <w:rPr>
          <w:rFonts w:hint="eastAsia" w:ascii="仿宋" w:hAnsi="仿宋" w:eastAsia="仿宋" w:cs="仿宋"/>
          <w:lang w:val="en-US" w:eastAsia="zh-CN"/>
        </w:rPr>
        <w:sectPr>
          <w:footerReference r:id="rId20" w:type="default"/>
          <w:pgSz w:w="11906" w:h="16838"/>
          <w:pgMar w:top="1580" w:right="820" w:bottom="770" w:left="90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指单位本年度从同级财政部门取得的各类财政拨款。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三、事业收入</w:t>
      </w:r>
      <w:r>
        <w:rPr>
          <w:rFonts w:ascii="仿宋" w:hAnsi="仿宋" w:eastAsia="仿宋" w:cs="仿宋"/>
          <w:b/>
        </w:rPr>
        <w:t>：</w:t>
      </w:r>
      <w:r>
        <w:rPr>
          <w:rFonts w:hint="eastAsia" w:ascii="仿宋" w:hAnsi="仿宋" w:eastAsia="仿宋" w:cs="仿宋"/>
        </w:rPr>
        <w:t>指事业单位开展专业业务活动及其辅助活动取得的收入，事业单位收到的财政专户实际核拨的教育收费等资金在此反映。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六、其他收入</w:t>
      </w:r>
      <w:r>
        <w:rPr>
          <w:rFonts w:ascii="仿宋" w:hAnsi="仿宋" w:eastAsia="仿宋" w:cs="仿宋"/>
          <w:b/>
        </w:rPr>
        <w:t>：</w:t>
      </w:r>
      <w:r>
        <w:rPr>
          <w:rFonts w:hint="eastAsia" w:ascii="仿宋" w:hAnsi="仿宋" w:eastAsia="仿宋" w:cs="仿宋"/>
        </w:rPr>
        <w:t>指单位取得的除上述“财政拨款收入”、“事业收入”、“经营收入”等以外的各项收入。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七、使用非财政拨款结余</w:t>
      </w:r>
      <w:r>
        <w:rPr>
          <w:rFonts w:ascii="仿宋" w:hAnsi="仿宋" w:eastAsia="仿宋" w:cs="仿宋"/>
          <w:b/>
        </w:rPr>
        <w:t>：</w:t>
      </w:r>
      <w:r>
        <w:rPr>
          <w:rFonts w:hint="eastAsia" w:ascii="仿宋" w:hAnsi="仿宋" w:eastAsia="仿宋" w:cs="仿宋"/>
        </w:rPr>
        <w:t>指事业单位使用非财政拨款结余（原事业基金）弥补当年收支差额的数额。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指单位上年结转本年使用的基本支出结转、项目支出结转和结余和经营结余。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九、结余分配</w:t>
      </w:r>
      <w:r>
        <w:rPr>
          <w:rFonts w:ascii="仿宋" w:hAnsi="仿宋" w:eastAsia="仿宋" w:cs="仿宋"/>
          <w:b/>
        </w:rPr>
        <w:t>：</w:t>
      </w:r>
      <w:r>
        <w:rPr>
          <w:rFonts w:hint="eastAsia" w:ascii="仿宋" w:hAnsi="仿宋" w:eastAsia="仿宋" w:cs="仿宋"/>
        </w:rPr>
        <w:t>指事业单位按规定对非财政拨款结余资金提取的专用基金、缴纳的所得税和转入非财政拨款结余等。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十、年末结转和结余资金</w:t>
      </w:r>
      <w:r>
        <w:rPr>
          <w:rFonts w:ascii="仿宋" w:hAnsi="仿宋" w:eastAsia="仿宋" w:cs="仿宋"/>
          <w:b/>
        </w:rPr>
        <w:t>：</w:t>
      </w:r>
      <w:r>
        <w:rPr>
          <w:rFonts w:hint="eastAsia" w:ascii="仿宋" w:hAnsi="仿宋" w:eastAsia="仿宋" w:cs="仿宋"/>
        </w:rPr>
        <w:t>指本年度或以前年度预算安排、因客观条件发生变化无法按原计划实施，需要延迟到以后年度按有关规定继续使用的资金。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十一、基本支出</w:t>
      </w:r>
      <w:r>
        <w:rPr>
          <w:rFonts w:ascii="仿宋" w:hAnsi="仿宋" w:eastAsia="仿宋" w:cs="仿宋"/>
          <w:b/>
        </w:rPr>
        <w:t>：</w:t>
      </w:r>
      <w:r>
        <w:rPr>
          <w:rFonts w:hint="eastAsia" w:ascii="仿宋" w:hAnsi="仿宋" w:eastAsia="仿宋" w:cs="仿宋"/>
        </w:rPr>
        <w:t>指为保障机构正常运转、完成日常工作任务而发生的支出，包括人员经费和公用经费。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十八、一般公共服务支出(类)群众团体事务(款)行政运行(项)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十九、一般公共服务支出(类)群众团体事务(款)一般行政管理事务(项)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二十二、社会保障和就业支出(类)行政事业单位养老支出(款)其他行政事业单位养老支出(项)</w:t>
      </w:r>
      <w:r>
        <w:rPr>
          <w:rFonts w:ascii="仿宋" w:hAnsi="仿宋" w:eastAsia="仿宋" w:cs="仿宋"/>
          <w:b/>
        </w:rPr>
        <w:t>：</w:t>
      </w:r>
      <w:r>
        <w:rPr>
          <w:rFonts w:hint="eastAsia" w:ascii="仿宋" w:hAnsi="仿宋" w:eastAsia="仿宋" w:cs="仿宋"/>
        </w:rPr>
        <w:t>反映除上述项目以外其他用于行政事业单位养老方面的支出。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type w:val="continuous"/>
      <w:pgSz w:w="11906" w:h="16838"/>
      <w:pgMar w:top="1580" w:right="820" w:bottom="770" w:left="900" w:header="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QcmF+ugEAAFg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dQmwAugEAAFg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TZIrm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6/1sC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3QjNNugEAAFg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lP+zL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HB5OdrgBAABY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EGyNL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Rgqf5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Ofdcy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MWPed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LUO702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XshsbgBAABY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lwirgBAABY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AmPhPO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中国标准草书学社</w:t>
    </w:r>
    <w:r>
      <w:t>2020年度部门决算公开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3D8E2"/>
    <w:multiLevelType w:val="singleLevel"/>
    <w:tmpl w:val="9A63D8E2"/>
    <w:lvl w:ilvl="0" w:tentative="0">
      <w:start w:val="2"/>
      <w:numFmt w:val="decimal"/>
      <w:lvlText w:val="%1."/>
      <w:lvlJc w:val="left"/>
      <w:pPr>
        <w:tabs>
          <w:tab w:val="left" w:pos="312"/>
        </w:tabs>
        <w:ind w:left="1058" w:leftChars="0" w:firstLine="0" w:firstLineChars="0"/>
      </w:pPr>
    </w:lvl>
  </w:abstractNum>
  <w:abstractNum w:abstractNumId="1">
    <w:nsid w:val="D35CEB36"/>
    <w:multiLevelType w:val="singleLevel"/>
    <w:tmpl w:val="D35CEB36"/>
    <w:lvl w:ilvl="0" w:tentative="0">
      <w:start w:val="2"/>
      <w:numFmt w:val="decimal"/>
      <w:lvlText w:val="%1."/>
      <w:lvlJc w:val="left"/>
      <w:pPr>
        <w:tabs>
          <w:tab w:val="left" w:pos="312"/>
        </w:tabs>
        <w:ind w:left="498" w:leftChars="0" w:firstLine="0" w:firstLineChars="0"/>
      </w:pPr>
    </w:lvl>
  </w:abstractNum>
  <w:abstractNum w:abstractNumId="2">
    <w:nsid w:val="2B7DC955"/>
    <w:multiLevelType w:val="singleLevel"/>
    <w:tmpl w:val="2B7DC955"/>
    <w:lvl w:ilvl="0" w:tentative="0">
      <w:start w:val="2"/>
      <w:numFmt w:val="decimal"/>
      <w:lvlText w:val="%1."/>
      <w:lvlJc w:val="left"/>
      <w:pPr>
        <w:tabs>
          <w:tab w:val="left" w:pos="312"/>
        </w:tabs>
        <w:ind w:left="669" w:leftChars="0" w:firstLine="0" w:firstLineChars="0"/>
      </w:pPr>
    </w:lvl>
  </w:abstractNum>
  <w:abstractNum w:abstractNumId="3">
    <w:nsid w:val="325C14DC"/>
    <w:multiLevelType w:val="singleLevel"/>
    <w:tmpl w:val="325C14DC"/>
    <w:lvl w:ilvl="0" w:tentative="0">
      <w:start w:val="2"/>
      <w:numFmt w:val="decimal"/>
      <w:lvlText w:val="%1."/>
      <w:lvlJc w:val="left"/>
      <w:pPr>
        <w:tabs>
          <w:tab w:val="left" w:pos="312"/>
        </w:tabs>
      </w:pPr>
    </w:lvl>
  </w:abstractNum>
  <w:abstractNum w:abstractNumId="4">
    <w:nsid w:val="38CB0B28"/>
    <w:multiLevelType w:val="singleLevel"/>
    <w:tmpl w:val="38CB0B28"/>
    <w:lvl w:ilvl="0" w:tentative="0">
      <w:start w:val="2"/>
      <w:numFmt w:val="decimal"/>
      <w:lvlText w:val="%1."/>
      <w:lvlJc w:val="left"/>
      <w:pPr>
        <w:tabs>
          <w:tab w:val="left" w:pos="312"/>
        </w:tabs>
      </w:pPr>
    </w:lvl>
  </w:abstractNum>
  <w:abstractNum w:abstractNumId="5">
    <w:nsid w:val="471B8B78"/>
    <w:multiLevelType w:val="singleLevel"/>
    <w:tmpl w:val="471B8B78"/>
    <w:lvl w:ilvl="0" w:tentative="0">
      <w:start w:val="2"/>
      <w:numFmt w:val="decimal"/>
      <w:lvlText w:val="%1."/>
      <w:lvlJc w:val="left"/>
      <w:pPr>
        <w:tabs>
          <w:tab w:val="left" w:pos="312"/>
        </w:tabs>
        <w:ind w:left="1197" w:leftChars="0" w:firstLine="0" w:firstLineChars="0"/>
      </w:pPr>
    </w:lvl>
  </w:abstractNum>
  <w:abstractNum w:abstractNumId="6">
    <w:nsid w:val="69700013"/>
    <w:multiLevelType w:val="singleLevel"/>
    <w:tmpl w:val="69700013"/>
    <w:lvl w:ilvl="0" w:tentative="0">
      <w:start w:val="2"/>
      <w:numFmt w:val="decimal"/>
      <w:lvlText w:val="%1."/>
      <w:lvlJc w:val="left"/>
      <w:pPr>
        <w:tabs>
          <w:tab w:val="left" w:pos="312"/>
        </w:tabs>
      </w:pPr>
    </w:lvl>
  </w:abstractNum>
  <w:abstractNum w:abstractNumId="7">
    <w:nsid w:val="73305834"/>
    <w:multiLevelType w:val="singleLevel"/>
    <w:tmpl w:val="73305834"/>
    <w:lvl w:ilvl="0" w:tentative="0">
      <w:start w:val="2"/>
      <w:numFmt w:val="decimal"/>
      <w:lvlText w:val="%1."/>
      <w:lvlJc w:val="left"/>
      <w:pPr>
        <w:tabs>
          <w:tab w:val="left" w:pos="312"/>
        </w:tabs>
      </w:pPr>
      <w:rPr>
        <w:rFont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789"/>
    <w:rsid w:val="000F12AB"/>
    <w:rsid w:val="001C31F9"/>
    <w:rsid w:val="00407CA7"/>
    <w:rsid w:val="00413AD8"/>
    <w:rsid w:val="00671ED7"/>
    <w:rsid w:val="00672164"/>
    <w:rsid w:val="00867423"/>
    <w:rsid w:val="008B5B05"/>
    <w:rsid w:val="009965EA"/>
    <w:rsid w:val="00A6752E"/>
    <w:rsid w:val="00BD7F33"/>
    <w:rsid w:val="00C15920"/>
    <w:rsid w:val="00C82582"/>
    <w:rsid w:val="00FA3233"/>
    <w:rsid w:val="010F1E77"/>
    <w:rsid w:val="01875334"/>
    <w:rsid w:val="018E7014"/>
    <w:rsid w:val="019803DB"/>
    <w:rsid w:val="01C22655"/>
    <w:rsid w:val="01D4677F"/>
    <w:rsid w:val="01F17DF5"/>
    <w:rsid w:val="023277C7"/>
    <w:rsid w:val="02420B21"/>
    <w:rsid w:val="026604FF"/>
    <w:rsid w:val="027F398B"/>
    <w:rsid w:val="02A822D0"/>
    <w:rsid w:val="02B14230"/>
    <w:rsid w:val="02D43672"/>
    <w:rsid w:val="02DD471D"/>
    <w:rsid w:val="02E8449D"/>
    <w:rsid w:val="02F513AC"/>
    <w:rsid w:val="03121471"/>
    <w:rsid w:val="033F3F8A"/>
    <w:rsid w:val="03673847"/>
    <w:rsid w:val="03690F36"/>
    <w:rsid w:val="03793778"/>
    <w:rsid w:val="039F7320"/>
    <w:rsid w:val="03F86EFB"/>
    <w:rsid w:val="04156348"/>
    <w:rsid w:val="044E689B"/>
    <w:rsid w:val="045E5FB7"/>
    <w:rsid w:val="0495610D"/>
    <w:rsid w:val="04DF580C"/>
    <w:rsid w:val="04EA46EB"/>
    <w:rsid w:val="05185546"/>
    <w:rsid w:val="052126A9"/>
    <w:rsid w:val="05247FC3"/>
    <w:rsid w:val="05346113"/>
    <w:rsid w:val="05423E9C"/>
    <w:rsid w:val="05600A24"/>
    <w:rsid w:val="057525F6"/>
    <w:rsid w:val="05843580"/>
    <w:rsid w:val="05AB4AE4"/>
    <w:rsid w:val="05BD2716"/>
    <w:rsid w:val="05C73A91"/>
    <w:rsid w:val="05DB339C"/>
    <w:rsid w:val="05FE3016"/>
    <w:rsid w:val="06006806"/>
    <w:rsid w:val="060D1C4C"/>
    <w:rsid w:val="061C50DF"/>
    <w:rsid w:val="06542957"/>
    <w:rsid w:val="0681129C"/>
    <w:rsid w:val="0695552F"/>
    <w:rsid w:val="06C87B62"/>
    <w:rsid w:val="072A453E"/>
    <w:rsid w:val="073A470E"/>
    <w:rsid w:val="07520D7A"/>
    <w:rsid w:val="075575FE"/>
    <w:rsid w:val="07580A5A"/>
    <w:rsid w:val="07656047"/>
    <w:rsid w:val="077C711D"/>
    <w:rsid w:val="079361A1"/>
    <w:rsid w:val="07C509DD"/>
    <w:rsid w:val="08031AA7"/>
    <w:rsid w:val="0806186F"/>
    <w:rsid w:val="083B723A"/>
    <w:rsid w:val="08582C83"/>
    <w:rsid w:val="0860441B"/>
    <w:rsid w:val="08913758"/>
    <w:rsid w:val="08A333FC"/>
    <w:rsid w:val="08D342E7"/>
    <w:rsid w:val="08FC0605"/>
    <w:rsid w:val="09165D85"/>
    <w:rsid w:val="096204B4"/>
    <w:rsid w:val="096B0C35"/>
    <w:rsid w:val="09891979"/>
    <w:rsid w:val="098926B4"/>
    <w:rsid w:val="09984875"/>
    <w:rsid w:val="09E82283"/>
    <w:rsid w:val="09EB3C7D"/>
    <w:rsid w:val="09F032D5"/>
    <w:rsid w:val="09F45579"/>
    <w:rsid w:val="09FE0C6E"/>
    <w:rsid w:val="0A112BB9"/>
    <w:rsid w:val="0A1D215F"/>
    <w:rsid w:val="0A2639C8"/>
    <w:rsid w:val="0A3F45FE"/>
    <w:rsid w:val="0A7F08D2"/>
    <w:rsid w:val="0A964BFD"/>
    <w:rsid w:val="0ADA70C2"/>
    <w:rsid w:val="0AFD463B"/>
    <w:rsid w:val="0B05614C"/>
    <w:rsid w:val="0B134992"/>
    <w:rsid w:val="0B160131"/>
    <w:rsid w:val="0B392278"/>
    <w:rsid w:val="0B813D25"/>
    <w:rsid w:val="0B89728A"/>
    <w:rsid w:val="0BAC43D1"/>
    <w:rsid w:val="0BCF6DAD"/>
    <w:rsid w:val="0BF41C52"/>
    <w:rsid w:val="0C047996"/>
    <w:rsid w:val="0C2215AA"/>
    <w:rsid w:val="0C6536DB"/>
    <w:rsid w:val="0C797590"/>
    <w:rsid w:val="0CD230A9"/>
    <w:rsid w:val="0CD65166"/>
    <w:rsid w:val="0CDB2BBC"/>
    <w:rsid w:val="0CE84C0B"/>
    <w:rsid w:val="0CEF2113"/>
    <w:rsid w:val="0CEF2581"/>
    <w:rsid w:val="0D05225F"/>
    <w:rsid w:val="0D261419"/>
    <w:rsid w:val="0D617032"/>
    <w:rsid w:val="0D6C5D61"/>
    <w:rsid w:val="0D760FDB"/>
    <w:rsid w:val="0D7F345D"/>
    <w:rsid w:val="0DAC0D2B"/>
    <w:rsid w:val="0DD06A00"/>
    <w:rsid w:val="0DFC3CDF"/>
    <w:rsid w:val="0DFD772C"/>
    <w:rsid w:val="0DFF5826"/>
    <w:rsid w:val="0E1F1C4F"/>
    <w:rsid w:val="0E27451D"/>
    <w:rsid w:val="0E5E7568"/>
    <w:rsid w:val="0E662847"/>
    <w:rsid w:val="0E94230E"/>
    <w:rsid w:val="0EFE25F0"/>
    <w:rsid w:val="0F807B33"/>
    <w:rsid w:val="0F8F17E6"/>
    <w:rsid w:val="0FB02B15"/>
    <w:rsid w:val="0FB21F29"/>
    <w:rsid w:val="0FB47D1E"/>
    <w:rsid w:val="0FCE598D"/>
    <w:rsid w:val="0FEF37CA"/>
    <w:rsid w:val="100928FC"/>
    <w:rsid w:val="1027035F"/>
    <w:rsid w:val="102A69EF"/>
    <w:rsid w:val="103D6600"/>
    <w:rsid w:val="106204CB"/>
    <w:rsid w:val="10A90FB7"/>
    <w:rsid w:val="11092167"/>
    <w:rsid w:val="110C3973"/>
    <w:rsid w:val="110D47B0"/>
    <w:rsid w:val="11110225"/>
    <w:rsid w:val="111930E1"/>
    <w:rsid w:val="11252430"/>
    <w:rsid w:val="1143676B"/>
    <w:rsid w:val="11471791"/>
    <w:rsid w:val="117C1012"/>
    <w:rsid w:val="11872569"/>
    <w:rsid w:val="11AB09B5"/>
    <w:rsid w:val="11C36B1F"/>
    <w:rsid w:val="11C52DC5"/>
    <w:rsid w:val="11F221C7"/>
    <w:rsid w:val="11F2605E"/>
    <w:rsid w:val="11F724E3"/>
    <w:rsid w:val="122227BF"/>
    <w:rsid w:val="12313173"/>
    <w:rsid w:val="12313682"/>
    <w:rsid w:val="128157F4"/>
    <w:rsid w:val="12B566A2"/>
    <w:rsid w:val="12C448B1"/>
    <w:rsid w:val="12F05187"/>
    <w:rsid w:val="13142710"/>
    <w:rsid w:val="1335650B"/>
    <w:rsid w:val="133E1FA2"/>
    <w:rsid w:val="139377AA"/>
    <w:rsid w:val="13A44407"/>
    <w:rsid w:val="13E2730D"/>
    <w:rsid w:val="13F85ED3"/>
    <w:rsid w:val="140626B0"/>
    <w:rsid w:val="140C350F"/>
    <w:rsid w:val="14207DA2"/>
    <w:rsid w:val="142101C9"/>
    <w:rsid w:val="143164E8"/>
    <w:rsid w:val="14341A45"/>
    <w:rsid w:val="146856DB"/>
    <w:rsid w:val="14933F94"/>
    <w:rsid w:val="14AA0D30"/>
    <w:rsid w:val="14BA3B44"/>
    <w:rsid w:val="1504334D"/>
    <w:rsid w:val="15085477"/>
    <w:rsid w:val="15664CCA"/>
    <w:rsid w:val="159E0364"/>
    <w:rsid w:val="15B93CF7"/>
    <w:rsid w:val="15D36B14"/>
    <w:rsid w:val="16053674"/>
    <w:rsid w:val="16146EAD"/>
    <w:rsid w:val="161A451C"/>
    <w:rsid w:val="161E395E"/>
    <w:rsid w:val="1621543B"/>
    <w:rsid w:val="163E1726"/>
    <w:rsid w:val="167F1A6B"/>
    <w:rsid w:val="16971C37"/>
    <w:rsid w:val="16BE14E7"/>
    <w:rsid w:val="16BE34FA"/>
    <w:rsid w:val="16ED632E"/>
    <w:rsid w:val="1717031D"/>
    <w:rsid w:val="175D47C3"/>
    <w:rsid w:val="17BC2D29"/>
    <w:rsid w:val="1808589E"/>
    <w:rsid w:val="18272F04"/>
    <w:rsid w:val="18473583"/>
    <w:rsid w:val="188B47DF"/>
    <w:rsid w:val="18916DBC"/>
    <w:rsid w:val="18AA3C15"/>
    <w:rsid w:val="18C07826"/>
    <w:rsid w:val="18C77023"/>
    <w:rsid w:val="18FD3C01"/>
    <w:rsid w:val="19195D82"/>
    <w:rsid w:val="194A216C"/>
    <w:rsid w:val="19517451"/>
    <w:rsid w:val="196D1879"/>
    <w:rsid w:val="199D3E22"/>
    <w:rsid w:val="19A676CD"/>
    <w:rsid w:val="19B34CEE"/>
    <w:rsid w:val="19C57B31"/>
    <w:rsid w:val="19CE54E8"/>
    <w:rsid w:val="19DA0E66"/>
    <w:rsid w:val="1A0868DE"/>
    <w:rsid w:val="1A386BB6"/>
    <w:rsid w:val="1A3E0B9C"/>
    <w:rsid w:val="1A641248"/>
    <w:rsid w:val="1A6B178B"/>
    <w:rsid w:val="1AD90120"/>
    <w:rsid w:val="1AEB035A"/>
    <w:rsid w:val="1AF0114F"/>
    <w:rsid w:val="1B136BC2"/>
    <w:rsid w:val="1B1C5890"/>
    <w:rsid w:val="1B363B76"/>
    <w:rsid w:val="1B394ECA"/>
    <w:rsid w:val="1B6F2A95"/>
    <w:rsid w:val="1B7011A6"/>
    <w:rsid w:val="1B894395"/>
    <w:rsid w:val="1BC84BF9"/>
    <w:rsid w:val="1BE008E5"/>
    <w:rsid w:val="1BE426E0"/>
    <w:rsid w:val="1BEF5EDC"/>
    <w:rsid w:val="1BF3045F"/>
    <w:rsid w:val="1C171374"/>
    <w:rsid w:val="1C4928ED"/>
    <w:rsid w:val="1C706707"/>
    <w:rsid w:val="1C8F4549"/>
    <w:rsid w:val="1C9B1094"/>
    <w:rsid w:val="1C9D7829"/>
    <w:rsid w:val="1CA25487"/>
    <w:rsid w:val="1CD53375"/>
    <w:rsid w:val="1CD770E1"/>
    <w:rsid w:val="1CDF3C35"/>
    <w:rsid w:val="1CED64E7"/>
    <w:rsid w:val="1CF655C7"/>
    <w:rsid w:val="1CF70CE3"/>
    <w:rsid w:val="1D0E4D1B"/>
    <w:rsid w:val="1D201166"/>
    <w:rsid w:val="1D5A4782"/>
    <w:rsid w:val="1D623037"/>
    <w:rsid w:val="1D672CB3"/>
    <w:rsid w:val="1D7C0925"/>
    <w:rsid w:val="1D817975"/>
    <w:rsid w:val="1D951979"/>
    <w:rsid w:val="1DAF110E"/>
    <w:rsid w:val="1DB61054"/>
    <w:rsid w:val="1DC94431"/>
    <w:rsid w:val="1E107489"/>
    <w:rsid w:val="1E120047"/>
    <w:rsid w:val="1E2456FC"/>
    <w:rsid w:val="1E387717"/>
    <w:rsid w:val="1E5227F5"/>
    <w:rsid w:val="1E5B1486"/>
    <w:rsid w:val="1E6C2CB1"/>
    <w:rsid w:val="1E86604F"/>
    <w:rsid w:val="1E8B2478"/>
    <w:rsid w:val="1EA55F87"/>
    <w:rsid w:val="1EBB4C20"/>
    <w:rsid w:val="1EC57AB3"/>
    <w:rsid w:val="1ECE40F1"/>
    <w:rsid w:val="1EF93282"/>
    <w:rsid w:val="1EFC05DA"/>
    <w:rsid w:val="1F242409"/>
    <w:rsid w:val="1F342CDC"/>
    <w:rsid w:val="1F5838AB"/>
    <w:rsid w:val="1F721347"/>
    <w:rsid w:val="1F724421"/>
    <w:rsid w:val="1F8B39C7"/>
    <w:rsid w:val="1FA17CC2"/>
    <w:rsid w:val="1FD866E0"/>
    <w:rsid w:val="1FEA282E"/>
    <w:rsid w:val="1FF92872"/>
    <w:rsid w:val="1FFE4976"/>
    <w:rsid w:val="200945DD"/>
    <w:rsid w:val="200B03E4"/>
    <w:rsid w:val="200E293D"/>
    <w:rsid w:val="201802D4"/>
    <w:rsid w:val="20571955"/>
    <w:rsid w:val="20594713"/>
    <w:rsid w:val="20632091"/>
    <w:rsid w:val="20900DEF"/>
    <w:rsid w:val="209B6228"/>
    <w:rsid w:val="20CA3D8E"/>
    <w:rsid w:val="20F544F1"/>
    <w:rsid w:val="2148186B"/>
    <w:rsid w:val="21776D10"/>
    <w:rsid w:val="218F0CEB"/>
    <w:rsid w:val="21EA64FE"/>
    <w:rsid w:val="223F0861"/>
    <w:rsid w:val="227347E3"/>
    <w:rsid w:val="227D4749"/>
    <w:rsid w:val="22B66C67"/>
    <w:rsid w:val="22B96619"/>
    <w:rsid w:val="22C9349D"/>
    <w:rsid w:val="22CF4CB9"/>
    <w:rsid w:val="22E5714F"/>
    <w:rsid w:val="23073234"/>
    <w:rsid w:val="23153D35"/>
    <w:rsid w:val="231859C4"/>
    <w:rsid w:val="233651B2"/>
    <w:rsid w:val="233C5C01"/>
    <w:rsid w:val="23655593"/>
    <w:rsid w:val="23873CA0"/>
    <w:rsid w:val="23A668C2"/>
    <w:rsid w:val="23F81D1C"/>
    <w:rsid w:val="24004EF0"/>
    <w:rsid w:val="24361C71"/>
    <w:rsid w:val="2455798C"/>
    <w:rsid w:val="246E4FE1"/>
    <w:rsid w:val="247771B1"/>
    <w:rsid w:val="24797436"/>
    <w:rsid w:val="24893698"/>
    <w:rsid w:val="248A0DA1"/>
    <w:rsid w:val="248B0DC9"/>
    <w:rsid w:val="24EF440E"/>
    <w:rsid w:val="25191A92"/>
    <w:rsid w:val="25290357"/>
    <w:rsid w:val="253C3B25"/>
    <w:rsid w:val="255F5B0A"/>
    <w:rsid w:val="25664EB1"/>
    <w:rsid w:val="2573629D"/>
    <w:rsid w:val="257B7E43"/>
    <w:rsid w:val="25A7022D"/>
    <w:rsid w:val="25E2513A"/>
    <w:rsid w:val="25F45922"/>
    <w:rsid w:val="25FD2F48"/>
    <w:rsid w:val="262E21CA"/>
    <w:rsid w:val="26713F63"/>
    <w:rsid w:val="26753166"/>
    <w:rsid w:val="267C5A99"/>
    <w:rsid w:val="2682148D"/>
    <w:rsid w:val="268D22B5"/>
    <w:rsid w:val="269240CC"/>
    <w:rsid w:val="269A47B4"/>
    <w:rsid w:val="26EC7F5B"/>
    <w:rsid w:val="27175BDC"/>
    <w:rsid w:val="271E071C"/>
    <w:rsid w:val="272B00CD"/>
    <w:rsid w:val="27381EB7"/>
    <w:rsid w:val="275E5E47"/>
    <w:rsid w:val="27924AA1"/>
    <w:rsid w:val="27962E21"/>
    <w:rsid w:val="279768B3"/>
    <w:rsid w:val="279A19EA"/>
    <w:rsid w:val="27B911ED"/>
    <w:rsid w:val="27D27F60"/>
    <w:rsid w:val="27E744FA"/>
    <w:rsid w:val="27F83B89"/>
    <w:rsid w:val="27FE146D"/>
    <w:rsid w:val="283E36E3"/>
    <w:rsid w:val="284675E2"/>
    <w:rsid w:val="284E0B22"/>
    <w:rsid w:val="28543497"/>
    <w:rsid w:val="28630B61"/>
    <w:rsid w:val="286C012F"/>
    <w:rsid w:val="289B5942"/>
    <w:rsid w:val="28B77612"/>
    <w:rsid w:val="28BB465F"/>
    <w:rsid w:val="29012269"/>
    <w:rsid w:val="291451AB"/>
    <w:rsid w:val="29157417"/>
    <w:rsid w:val="29285E0F"/>
    <w:rsid w:val="29505C1F"/>
    <w:rsid w:val="297158AB"/>
    <w:rsid w:val="29807966"/>
    <w:rsid w:val="29C02FCD"/>
    <w:rsid w:val="29C63807"/>
    <w:rsid w:val="29EB45D3"/>
    <w:rsid w:val="2A0312F6"/>
    <w:rsid w:val="2A07685B"/>
    <w:rsid w:val="2A2569D8"/>
    <w:rsid w:val="2A2F7528"/>
    <w:rsid w:val="2A3E46F3"/>
    <w:rsid w:val="2A7975D0"/>
    <w:rsid w:val="2A7B46D0"/>
    <w:rsid w:val="2A7E694A"/>
    <w:rsid w:val="2A88405F"/>
    <w:rsid w:val="2AC03F74"/>
    <w:rsid w:val="2ACD4D90"/>
    <w:rsid w:val="2ADC43C4"/>
    <w:rsid w:val="2AE07B98"/>
    <w:rsid w:val="2B1B36C2"/>
    <w:rsid w:val="2B7A42C1"/>
    <w:rsid w:val="2B82668D"/>
    <w:rsid w:val="2BBF0C02"/>
    <w:rsid w:val="2BDD28EB"/>
    <w:rsid w:val="2BF43094"/>
    <w:rsid w:val="2BF909AA"/>
    <w:rsid w:val="2C0757B7"/>
    <w:rsid w:val="2C660130"/>
    <w:rsid w:val="2CB9711D"/>
    <w:rsid w:val="2CF3363A"/>
    <w:rsid w:val="2D000C25"/>
    <w:rsid w:val="2D0F4DB4"/>
    <w:rsid w:val="2D2D36A5"/>
    <w:rsid w:val="2D365B16"/>
    <w:rsid w:val="2D5646DC"/>
    <w:rsid w:val="2D6D2070"/>
    <w:rsid w:val="2D9D0838"/>
    <w:rsid w:val="2DB652A4"/>
    <w:rsid w:val="2DB943B8"/>
    <w:rsid w:val="2DBB2419"/>
    <w:rsid w:val="2DBF7001"/>
    <w:rsid w:val="2DC26166"/>
    <w:rsid w:val="2DEA2F76"/>
    <w:rsid w:val="2DF041FF"/>
    <w:rsid w:val="2DF76E1B"/>
    <w:rsid w:val="2E10357E"/>
    <w:rsid w:val="2E177A17"/>
    <w:rsid w:val="2E1B30B3"/>
    <w:rsid w:val="2E3E487D"/>
    <w:rsid w:val="2E41360C"/>
    <w:rsid w:val="2E607FBE"/>
    <w:rsid w:val="2E615CAF"/>
    <w:rsid w:val="2E64456A"/>
    <w:rsid w:val="2E7264C5"/>
    <w:rsid w:val="2E7653DE"/>
    <w:rsid w:val="2E842882"/>
    <w:rsid w:val="2E8C6A3D"/>
    <w:rsid w:val="2EB508B8"/>
    <w:rsid w:val="2ED71BB4"/>
    <w:rsid w:val="2F04472C"/>
    <w:rsid w:val="2F066396"/>
    <w:rsid w:val="2F2655A5"/>
    <w:rsid w:val="2F30138F"/>
    <w:rsid w:val="2F5628C1"/>
    <w:rsid w:val="2F81781A"/>
    <w:rsid w:val="2FBA6AB0"/>
    <w:rsid w:val="2FDA5233"/>
    <w:rsid w:val="30186987"/>
    <w:rsid w:val="30396B3B"/>
    <w:rsid w:val="303D3D8D"/>
    <w:rsid w:val="30410449"/>
    <w:rsid w:val="304B34C7"/>
    <w:rsid w:val="306F3884"/>
    <w:rsid w:val="30AE1C64"/>
    <w:rsid w:val="30D06AF0"/>
    <w:rsid w:val="30DC1248"/>
    <w:rsid w:val="30E16401"/>
    <w:rsid w:val="31405015"/>
    <w:rsid w:val="31537EEC"/>
    <w:rsid w:val="316F0F32"/>
    <w:rsid w:val="31736100"/>
    <w:rsid w:val="31773981"/>
    <w:rsid w:val="319C6FC9"/>
    <w:rsid w:val="3205097C"/>
    <w:rsid w:val="3219245E"/>
    <w:rsid w:val="323677EC"/>
    <w:rsid w:val="323827BE"/>
    <w:rsid w:val="32495754"/>
    <w:rsid w:val="32541D1E"/>
    <w:rsid w:val="32605AA8"/>
    <w:rsid w:val="32615E04"/>
    <w:rsid w:val="326849A2"/>
    <w:rsid w:val="326B0F6E"/>
    <w:rsid w:val="328126D8"/>
    <w:rsid w:val="32A04DB4"/>
    <w:rsid w:val="32D07FAA"/>
    <w:rsid w:val="32DE0BF1"/>
    <w:rsid w:val="32E158F1"/>
    <w:rsid w:val="33031007"/>
    <w:rsid w:val="330A1B9B"/>
    <w:rsid w:val="33341058"/>
    <w:rsid w:val="338032CF"/>
    <w:rsid w:val="339F3BDD"/>
    <w:rsid w:val="33A9773C"/>
    <w:rsid w:val="33E93AE7"/>
    <w:rsid w:val="33FB47B2"/>
    <w:rsid w:val="33FE062C"/>
    <w:rsid w:val="340D123D"/>
    <w:rsid w:val="340D402A"/>
    <w:rsid w:val="34117F4A"/>
    <w:rsid w:val="34157A69"/>
    <w:rsid w:val="342F04EE"/>
    <w:rsid w:val="343278F3"/>
    <w:rsid w:val="343773FE"/>
    <w:rsid w:val="344352BB"/>
    <w:rsid w:val="345F13D2"/>
    <w:rsid w:val="346614E2"/>
    <w:rsid w:val="346F44E7"/>
    <w:rsid w:val="3477121B"/>
    <w:rsid w:val="34C33940"/>
    <w:rsid w:val="34CE5612"/>
    <w:rsid w:val="34DA288E"/>
    <w:rsid w:val="34E07C21"/>
    <w:rsid w:val="34E11C57"/>
    <w:rsid w:val="34E43EEA"/>
    <w:rsid w:val="34F47C15"/>
    <w:rsid w:val="34F540BD"/>
    <w:rsid w:val="34FF3C2C"/>
    <w:rsid w:val="35063B46"/>
    <w:rsid w:val="351C3CD0"/>
    <w:rsid w:val="352F1E92"/>
    <w:rsid w:val="353763F9"/>
    <w:rsid w:val="353C79F3"/>
    <w:rsid w:val="353F5F9A"/>
    <w:rsid w:val="35600779"/>
    <w:rsid w:val="35976ED7"/>
    <w:rsid w:val="35980087"/>
    <w:rsid w:val="35B84DAB"/>
    <w:rsid w:val="35C52894"/>
    <w:rsid w:val="35F036ED"/>
    <w:rsid w:val="35FB5BA7"/>
    <w:rsid w:val="36021E5F"/>
    <w:rsid w:val="36327AC4"/>
    <w:rsid w:val="3634601F"/>
    <w:rsid w:val="36496AF6"/>
    <w:rsid w:val="36547421"/>
    <w:rsid w:val="367251E5"/>
    <w:rsid w:val="36903B9D"/>
    <w:rsid w:val="36C301B0"/>
    <w:rsid w:val="36C40C39"/>
    <w:rsid w:val="36C95739"/>
    <w:rsid w:val="36DE6128"/>
    <w:rsid w:val="36FD0B04"/>
    <w:rsid w:val="370275A1"/>
    <w:rsid w:val="372F7F54"/>
    <w:rsid w:val="374754B1"/>
    <w:rsid w:val="374E45F3"/>
    <w:rsid w:val="37624933"/>
    <w:rsid w:val="377870D5"/>
    <w:rsid w:val="378C7B63"/>
    <w:rsid w:val="37C01AB5"/>
    <w:rsid w:val="37C8480D"/>
    <w:rsid w:val="38107733"/>
    <w:rsid w:val="385F25BB"/>
    <w:rsid w:val="386609E8"/>
    <w:rsid w:val="387B2A25"/>
    <w:rsid w:val="38A0575D"/>
    <w:rsid w:val="38B577A9"/>
    <w:rsid w:val="38B74C05"/>
    <w:rsid w:val="38CC421D"/>
    <w:rsid w:val="38D16635"/>
    <w:rsid w:val="38D373E7"/>
    <w:rsid w:val="38FA57F0"/>
    <w:rsid w:val="3936186D"/>
    <w:rsid w:val="39514E0B"/>
    <w:rsid w:val="39566F53"/>
    <w:rsid w:val="395941C6"/>
    <w:rsid w:val="397905D6"/>
    <w:rsid w:val="39864DE3"/>
    <w:rsid w:val="399D5638"/>
    <w:rsid w:val="39B41C18"/>
    <w:rsid w:val="39B653E7"/>
    <w:rsid w:val="39C538F9"/>
    <w:rsid w:val="39D31839"/>
    <w:rsid w:val="39D7425E"/>
    <w:rsid w:val="3A255D6F"/>
    <w:rsid w:val="3A291776"/>
    <w:rsid w:val="3A43382A"/>
    <w:rsid w:val="3A51108A"/>
    <w:rsid w:val="3A604CCB"/>
    <w:rsid w:val="3A6711EA"/>
    <w:rsid w:val="3A6B021B"/>
    <w:rsid w:val="3A6C27C7"/>
    <w:rsid w:val="3A7E7CFE"/>
    <w:rsid w:val="3AB03D58"/>
    <w:rsid w:val="3AF31112"/>
    <w:rsid w:val="3AF71C4F"/>
    <w:rsid w:val="3B0C28E2"/>
    <w:rsid w:val="3B325752"/>
    <w:rsid w:val="3B4113F9"/>
    <w:rsid w:val="3B6E2308"/>
    <w:rsid w:val="3B700B9E"/>
    <w:rsid w:val="3B7A70C3"/>
    <w:rsid w:val="3B8C568A"/>
    <w:rsid w:val="3B8C6B52"/>
    <w:rsid w:val="3B9265F7"/>
    <w:rsid w:val="3BB36501"/>
    <w:rsid w:val="3BC10F8A"/>
    <w:rsid w:val="3BCA0430"/>
    <w:rsid w:val="3C0D7BA2"/>
    <w:rsid w:val="3C1464E6"/>
    <w:rsid w:val="3C1F3B0A"/>
    <w:rsid w:val="3C2F5079"/>
    <w:rsid w:val="3C820BF8"/>
    <w:rsid w:val="3CB974FB"/>
    <w:rsid w:val="3CFF2A56"/>
    <w:rsid w:val="3D083C3D"/>
    <w:rsid w:val="3D0F0BF5"/>
    <w:rsid w:val="3D254DA7"/>
    <w:rsid w:val="3D367754"/>
    <w:rsid w:val="3D4D01FD"/>
    <w:rsid w:val="3D8116F1"/>
    <w:rsid w:val="3D842DB5"/>
    <w:rsid w:val="3D927E3F"/>
    <w:rsid w:val="3DD76D85"/>
    <w:rsid w:val="3DD83ABF"/>
    <w:rsid w:val="3DDA437C"/>
    <w:rsid w:val="3DF461A3"/>
    <w:rsid w:val="3E0B6234"/>
    <w:rsid w:val="3E1516BF"/>
    <w:rsid w:val="3E600BB4"/>
    <w:rsid w:val="3E8A2129"/>
    <w:rsid w:val="3E8C3990"/>
    <w:rsid w:val="3EDA4D3F"/>
    <w:rsid w:val="3F0B745A"/>
    <w:rsid w:val="3F1708AB"/>
    <w:rsid w:val="3F8A3D39"/>
    <w:rsid w:val="3F8D0174"/>
    <w:rsid w:val="3F987717"/>
    <w:rsid w:val="3FD23300"/>
    <w:rsid w:val="3FF47042"/>
    <w:rsid w:val="3FF54785"/>
    <w:rsid w:val="3FFC0AB7"/>
    <w:rsid w:val="3FFF0B26"/>
    <w:rsid w:val="4015659C"/>
    <w:rsid w:val="401D268F"/>
    <w:rsid w:val="403D5DB4"/>
    <w:rsid w:val="40444047"/>
    <w:rsid w:val="40452250"/>
    <w:rsid w:val="405229A9"/>
    <w:rsid w:val="409E45E2"/>
    <w:rsid w:val="40A52125"/>
    <w:rsid w:val="40B61FF8"/>
    <w:rsid w:val="40C7171A"/>
    <w:rsid w:val="40D724A1"/>
    <w:rsid w:val="40E72D37"/>
    <w:rsid w:val="415A1391"/>
    <w:rsid w:val="415E5B0A"/>
    <w:rsid w:val="41965A41"/>
    <w:rsid w:val="41970D49"/>
    <w:rsid w:val="41B92A4F"/>
    <w:rsid w:val="41C964B4"/>
    <w:rsid w:val="41F92ABD"/>
    <w:rsid w:val="41FC1B6A"/>
    <w:rsid w:val="422C4DFC"/>
    <w:rsid w:val="424D1C7F"/>
    <w:rsid w:val="425846A6"/>
    <w:rsid w:val="42624E34"/>
    <w:rsid w:val="427F218F"/>
    <w:rsid w:val="42840AD6"/>
    <w:rsid w:val="428B63CF"/>
    <w:rsid w:val="42AF67D0"/>
    <w:rsid w:val="42BC0E70"/>
    <w:rsid w:val="42C245CE"/>
    <w:rsid w:val="42DD0E52"/>
    <w:rsid w:val="431A0C24"/>
    <w:rsid w:val="434E1C20"/>
    <w:rsid w:val="43620283"/>
    <w:rsid w:val="4363286E"/>
    <w:rsid w:val="43A73BE3"/>
    <w:rsid w:val="43AE7A7E"/>
    <w:rsid w:val="43CF502D"/>
    <w:rsid w:val="440B02B4"/>
    <w:rsid w:val="441C5080"/>
    <w:rsid w:val="44233849"/>
    <w:rsid w:val="446B500C"/>
    <w:rsid w:val="448508DF"/>
    <w:rsid w:val="44BF18A2"/>
    <w:rsid w:val="44E23735"/>
    <w:rsid w:val="44EA77F7"/>
    <w:rsid w:val="45357785"/>
    <w:rsid w:val="45387766"/>
    <w:rsid w:val="453A760F"/>
    <w:rsid w:val="45491A3E"/>
    <w:rsid w:val="45503B28"/>
    <w:rsid w:val="45853082"/>
    <w:rsid w:val="45891F3C"/>
    <w:rsid w:val="4590274A"/>
    <w:rsid w:val="45FD0891"/>
    <w:rsid w:val="46185D52"/>
    <w:rsid w:val="462C285E"/>
    <w:rsid w:val="4639249F"/>
    <w:rsid w:val="463A0304"/>
    <w:rsid w:val="464A4975"/>
    <w:rsid w:val="467C2D95"/>
    <w:rsid w:val="4695468D"/>
    <w:rsid w:val="469A6A31"/>
    <w:rsid w:val="471553B4"/>
    <w:rsid w:val="471E6457"/>
    <w:rsid w:val="475F6267"/>
    <w:rsid w:val="4760207C"/>
    <w:rsid w:val="47743C9D"/>
    <w:rsid w:val="47906F17"/>
    <w:rsid w:val="479A7A31"/>
    <w:rsid w:val="479B1699"/>
    <w:rsid w:val="47AF51BF"/>
    <w:rsid w:val="47B81E12"/>
    <w:rsid w:val="47D03B18"/>
    <w:rsid w:val="47DB1D58"/>
    <w:rsid w:val="47ED29D3"/>
    <w:rsid w:val="47EF74A3"/>
    <w:rsid w:val="47F50C9B"/>
    <w:rsid w:val="4834394A"/>
    <w:rsid w:val="485A65F3"/>
    <w:rsid w:val="48987720"/>
    <w:rsid w:val="48AA0D47"/>
    <w:rsid w:val="48AB437A"/>
    <w:rsid w:val="48BB5E99"/>
    <w:rsid w:val="48E709AB"/>
    <w:rsid w:val="49074129"/>
    <w:rsid w:val="491E413A"/>
    <w:rsid w:val="492B5D1A"/>
    <w:rsid w:val="49356195"/>
    <w:rsid w:val="493E72F4"/>
    <w:rsid w:val="49477CA3"/>
    <w:rsid w:val="495D4FB7"/>
    <w:rsid w:val="495F0F47"/>
    <w:rsid w:val="49850611"/>
    <w:rsid w:val="49E47F0A"/>
    <w:rsid w:val="4A221E06"/>
    <w:rsid w:val="4A2C05A1"/>
    <w:rsid w:val="4A487A49"/>
    <w:rsid w:val="4A661827"/>
    <w:rsid w:val="4ABE4002"/>
    <w:rsid w:val="4AD3789D"/>
    <w:rsid w:val="4AE61558"/>
    <w:rsid w:val="4AE629A4"/>
    <w:rsid w:val="4AF93679"/>
    <w:rsid w:val="4B1E0386"/>
    <w:rsid w:val="4B327DA5"/>
    <w:rsid w:val="4B483ECE"/>
    <w:rsid w:val="4B4D5DE5"/>
    <w:rsid w:val="4B53713F"/>
    <w:rsid w:val="4B5E178B"/>
    <w:rsid w:val="4B7D53C9"/>
    <w:rsid w:val="4B85293F"/>
    <w:rsid w:val="4B902502"/>
    <w:rsid w:val="4B9B344B"/>
    <w:rsid w:val="4BDB55FA"/>
    <w:rsid w:val="4C3D55C6"/>
    <w:rsid w:val="4C667A5B"/>
    <w:rsid w:val="4C823BCA"/>
    <w:rsid w:val="4C9F1330"/>
    <w:rsid w:val="4CAB3457"/>
    <w:rsid w:val="4CF124C7"/>
    <w:rsid w:val="4CF70170"/>
    <w:rsid w:val="4CFA619E"/>
    <w:rsid w:val="4CFD777A"/>
    <w:rsid w:val="4D201110"/>
    <w:rsid w:val="4D3431C7"/>
    <w:rsid w:val="4D526F59"/>
    <w:rsid w:val="4D650150"/>
    <w:rsid w:val="4DE03AC2"/>
    <w:rsid w:val="4DEF02BD"/>
    <w:rsid w:val="4E0D72D8"/>
    <w:rsid w:val="4E383ED6"/>
    <w:rsid w:val="4E560D60"/>
    <w:rsid w:val="4E564593"/>
    <w:rsid w:val="4E703F51"/>
    <w:rsid w:val="4E942C0A"/>
    <w:rsid w:val="4E98220D"/>
    <w:rsid w:val="4EB7399D"/>
    <w:rsid w:val="4ECD2716"/>
    <w:rsid w:val="4EE73AF5"/>
    <w:rsid w:val="4EE84EA5"/>
    <w:rsid w:val="4EEE4AF5"/>
    <w:rsid w:val="4F0B544D"/>
    <w:rsid w:val="4F301FB1"/>
    <w:rsid w:val="4F4F7329"/>
    <w:rsid w:val="4F5260B5"/>
    <w:rsid w:val="4F58224C"/>
    <w:rsid w:val="4F5A7FFE"/>
    <w:rsid w:val="4F8B2726"/>
    <w:rsid w:val="4F8B4457"/>
    <w:rsid w:val="4FDA01F8"/>
    <w:rsid w:val="4FF221C3"/>
    <w:rsid w:val="4FFA0634"/>
    <w:rsid w:val="500032A2"/>
    <w:rsid w:val="504E08AD"/>
    <w:rsid w:val="505C4D01"/>
    <w:rsid w:val="507419FE"/>
    <w:rsid w:val="508B1CA1"/>
    <w:rsid w:val="50AA168D"/>
    <w:rsid w:val="50AF4B30"/>
    <w:rsid w:val="50BC5CDC"/>
    <w:rsid w:val="51025571"/>
    <w:rsid w:val="510819A0"/>
    <w:rsid w:val="51200E5F"/>
    <w:rsid w:val="5123009E"/>
    <w:rsid w:val="512C2CA7"/>
    <w:rsid w:val="512D289E"/>
    <w:rsid w:val="514152FB"/>
    <w:rsid w:val="51434ED1"/>
    <w:rsid w:val="516445A0"/>
    <w:rsid w:val="518956A9"/>
    <w:rsid w:val="52490C2A"/>
    <w:rsid w:val="525505B5"/>
    <w:rsid w:val="5261544F"/>
    <w:rsid w:val="52C504FB"/>
    <w:rsid w:val="52E13756"/>
    <w:rsid w:val="52E65840"/>
    <w:rsid w:val="52EF5C2D"/>
    <w:rsid w:val="52F47582"/>
    <w:rsid w:val="5371534A"/>
    <w:rsid w:val="53720C63"/>
    <w:rsid w:val="537700D3"/>
    <w:rsid w:val="53811681"/>
    <w:rsid w:val="538A520F"/>
    <w:rsid w:val="53933E3F"/>
    <w:rsid w:val="53B418CC"/>
    <w:rsid w:val="53F32910"/>
    <w:rsid w:val="53F4098D"/>
    <w:rsid w:val="53FE04C8"/>
    <w:rsid w:val="54206BE2"/>
    <w:rsid w:val="54297BB6"/>
    <w:rsid w:val="54336DD4"/>
    <w:rsid w:val="543660C2"/>
    <w:rsid w:val="54375971"/>
    <w:rsid w:val="54453F00"/>
    <w:rsid w:val="544D196D"/>
    <w:rsid w:val="5478326E"/>
    <w:rsid w:val="547F6951"/>
    <w:rsid w:val="54854CE2"/>
    <w:rsid w:val="548965FC"/>
    <w:rsid w:val="549F015A"/>
    <w:rsid w:val="54D730B0"/>
    <w:rsid w:val="54E812EA"/>
    <w:rsid w:val="54F76B5C"/>
    <w:rsid w:val="55020A87"/>
    <w:rsid w:val="550341FE"/>
    <w:rsid w:val="55042014"/>
    <w:rsid w:val="55210479"/>
    <w:rsid w:val="552A209A"/>
    <w:rsid w:val="55393BB8"/>
    <w:rsid w:val="55614C5E"/>
    <w:rsid w:val="558C2621"/>
    <w:rsid w:val="55AD3652"/>
    <w:rsid w:val="55B9606B"/>
    <w:rsid w:val="55DE0E54"/>
    <w:rsid w:val="55FF52A6"/>
    <w:rsid w:val="5633198E"/>
    <w:rsid w:val="563E5469"/>
    <w:rsid w:val="566919C6"/>
    <w:rsid w:val="566C5546"/>
    <w:rsid w:val="56745BC9"/>
    <w:rsid w:val="56CF2CF8"/>
    <w:rsid w:val="56E34EAC"/>
    <w:rsid w:val="570203D1"/>
    <w:rsid w:val="571159E3"/>
    <w:rsid w:val="571D3ABE"/>
    <w:rsid w:val="571F6B78"/>
    <w:rsid w:val="57645BA3"/>
    <w:rsid w:val="576A1B6C"/>
    <w:rsid w:val="57936854"/>
    <w:rsid w:val="579848F6"/>
    <w:rsid w:val="57A22474"/>
    <w:rsid w:val="57AF0A2B"/>
    <w:rsid w:val="57C43A36"/>
    <w:rsid w:val="57F62116"/>
    <w:rsid w:val="58101705"/>
    <w:rsid w:val="58335AD6"/>
    <w:rsid w:val="584265A5"/>
    <w:rsid w:val="58707FAE"/>
    <w:rsid w:val="58895B35"/>
    <w:rsid w:val="58C83D7C"/>
    <w:rsid w:val="58E7744A"/>
    <w:rsid w:val="5909370D"/>
    <w:rsid w:val="590D48EB"/>
    <w:rsid w:val="59495353"/>
    <w:rsid w:val="595D2922"/>
    <w:rsid w:val="59634E7E"/>
    <w:rsid w:val="597265E6"/>
    <w:rsid w:val="59A85569"/>
    <w:rsid w:val="59A90DF6"/>
    <w:rsid w:val="59B8686F"/>
    <w:rsid w:val="59B86AAB"/>
    <w:rsid w:val="59BF5B8E"/>
    <w:rsid w:val="59D027D3"/>
    <w:rsid w:val="59DE0C7A"/>
    <w:rsid w:val="59F04D56"/>
    <w:rsid w:val="5A125C89"/>
    <w:rsid w:val="5A4F7A61"/>
    <w:rsid w:val="5AA026B8"/>
    <w:rsid w:val="5AA116D7"/>
    <w:rsid w:val="5AE821DA"/>
    <w:rsid w:val="5AED557F"/>
    <w:rsid w:val="5AFD1904"/>
    <w:rsid w:val="5B2C0607"/>
    <w:rsid w:val="5B3034F1"/>
    <w:rsid w:val="5B424CC5"/>
    <w:rsid w:val="5B63362E"/>
    <w:rsid w:val="5B755268"/>
    <w:rsid w:val="5B9C2FC5"/>
    <w:rsid w:val="5BC86521"/>
    <w:rsid w:val="5C082709"/>
    <w:rsid w:val="5C14060C"/>
    <w:rsid w:val="5C2E582C"/>
    <w:rsid w:val="5C7639BC"/>
    <w:rsid w:val="5CD12F06"/>
    <w:rsid w:val="5CF7084F"/>
    <w:rsid w:val="5D147937"/>
    <w:rsid w:val="5D1634FA"/>
    <w:rsid w:val="5D614E5A"/>
    <w:rsid w:val="5D7A4EBD"/>
    <w:rsid w:val="5D7B2AFB"/>
    <w:rsid w:val="5D9D4948"/>
    <w:rsid w:val="5DA07441"/>
    <w:rsid w:val="5DCD5EDE"/>
    <w:rsid w:val="5DDD01B0"/>
    <w:rsid w:val="5DEE4FE1"/>
    <w:rsid w:val="5E040F9B"/>
    <w:rsid w:val="5E163DAD"/>
    <w:rsid w:val="5E18199F"/>
    <w:rsid w:val="5E276BBA"/>
    <w:rsid w:val="5E4A34BA"/>
    <w:rsid w:val="5E572B7B"/>
    <w:rsid w:val="5ED929BD"/>
    <w:rsid w:val="5EEF44C3"/>
    <w:rsid w:val="5EF64B87"/>
    <w:rsid w:val="5EFE24CD"/>
    <w:rsid w:val="5F1E02ED"/>
    <w:rsid w:val="5F5335CE"/>
    <w:rsid w:val="5F6123D2"/>
    <w:rsid w:val="5F7C6175"/>
    <w:rsid w:val="5F8C113D"/>
    <w:rsid w:val="5FB55859"/>
    <w:rsid w:val="5FEE6A48"/>
    <w:rsid w:val="6028198E"/>
    <w:rsid w:val="6060214E"/>
    <w:rsid w:val="6071387E"/>
    <w:rsid w:val="60932B78"/>
    <w:rsid w:val="60B1182C"/>
    <w:rsid w:val="60B54E5F"/>
    <w:rsid w:val="60D67EB5"/>
    <w:rsid w:val="60E72435"/>
    <w:rsid w:val="60F12408"/>
    <w:rsid w:val="60F915AE"/>
    <w:rsid w:val="61186844"/>
    <w:rsid w:val="61196AEE"/>
    <w:rsid w:val="612015DC"/>
    <w:rsid w:val="613D3456"/>
    <w:rsid w:val="6161246C"/>
    <w:rsid w:val="617A09D3"/>
    <w:rsid w:val="617E2BD9"/>
    <w:rsid w:val="61AB7F4F"/>
    <w:rsid w:val="61BC7327"/>
    <w:rsid w:val="61F12BA4"/>
    <w:rsid w:val="61FC795F"/>
    <w:rsid w:val="622A0453"/>
    <w:rsid w:val="62554D7B"/>
    <w:rsid w:val="62870321"/>
    <w:rsid w:val="62892F39"/>
    <w:rsid w:val="62A52639"/>
    <w:rsid w:val="62C313EC"/>
    <w:rsid w:val="62D2532D"/>
    <w:rsid w:val="62D32926"/>
    <w:rsid w:val="62EB1C80"/>
    <w:rsid w:val="6306529F"/>
    <w:rsid w:val="632B7CB6"/>
    <w:rsid w:val="632D6A8C"/>
    <w:rsid w:val="63326075"/>
    <w:rsid w:val="63577595"/>
    <w:rsid w:val="636D1281"/>
    <w:rsid w:val="63921C8F"/>
    <w:rsid w:val="63C546CA"/>
    <w:rsid w:val="63D43500"/>
    <w:rsid w:val="64463885"/>
    <w:rsid w:val="646C6942"/>
    <w:rsid w:val="648101EB"/>
    <w:rsid w:val="64C649E5"/>
    <w:rsid w:val="64C971FC"/>
    <w:rsid w:val="64D17A33"/>
    <w:rsid w:val="651F176C"/>
    <w:rsid w:val="65243799"/>
    <w:rsid w:val="653730AD"/>
    <w:rsid w:val="65473BE4"/>
    <w:rsid w:val="654823B1"/>
    <w:rsid w:val="658B7760"/>
    <w:rsid w:val="659514FA"/>
    <w:rsid w:val="65B4203E"/>
    <w:rsid w:val="65C562C1"/>
    <w:rsid w:val="65DA30E2"/>
    <w:rsid w:val="65EE7177"/>
    <w:rsid w:val="6635457B"/>
    <w:rsid w:val="663B78CC"/>
    <w:rsid w:val="66645598"/>
    <w:rsid w:val="66713242"/>
    <w:rsid w:val="66A57E71"/>
    <w:rsid w:val="66BD4460"/>
    <w:rsid w:val="66D47A94"/>
    <w:rsid w:val="66E4759D"/>
    <w:rsid w:val="674B4F4A"/>
    <w:rsid w:val="676A3DA6"/>
    <w:rsid w:val="67773A51"/>
    <w:rsid w:val="679805D8"/>
    <w:rsid w:val="67BC3FEE"/>
    <w:rsid w:val="67CA7544"/>
    <w:rsid w:val="67D477F8"/>
    <w:rsid w:val="67FF7C3A"/>
    <w:rsid w:val="6829477F"/>
    <w:rsid w:val="682F4FA9"/>
    <w:rsid w:val="68323C50"/>
    <w:rsid w:val="686332F5"/>
    <w:rsid w:val="68646588"/>
    <w:rsid w:val="688232C2"/>
    <w:rsid w:val="68843A78"/>
    <w:rsid w:val="689F0599"/>
    <w:rsid w:val="68B43376"/>
    <w:rsid w:val="68F053F6"/>
    <w:rsid w:val="68F43A1E"/>
    <w:rsid w:val="69145603"/>
    <w:rsid w:val="69423186"/>
    <w:rsid w:val="69432BE1"/>
    <w:rsid w:val="694D728A"/>
    <w:rsid w:val="6988057F"/>
    <w:rsid w:val="699906A2"/>
    <w:rsid w:val="69AC12C2"/>
    <w:rsid w:val="69C411D0"/>
    <w:rsid w:val="69C62FFA"/>
    <w:rsid w:val="69D86C6D"/>
    <w:rsid w:val="69FA48D7"/>
    <w:rsid w:val="6A0D6DC9"/>
    <w:rsid w:val="6A4A19BA"/>
    <w:rsid w:val="6A564EBF"/>
    <w:rsid w:val="6A645FFB"/>
    <w:rsid w:val="6A6A2D90"/>
    <w:rsid w:val="6A701056"/>
    <w:rsid w:val="6A7A24EF"/>
    <w:rsid w:val="6A7E361E"/>
    <w:rsid w:val="6A9A2282"/>
    <w:rsid w:val="6ABB292C"/>
    <w:rsid w:val="6AC46CE5"/>
    <w:rsid w:val="6ACD0D45"/>
    <w:rsid w:val="6AFE0C80"/>
    <w:rsid w:val="6B2A0779"/>
    <w:rsid w:val="6B2B1D80"/>
    <w:rsid w:val="6B3D3548"/>
    <w:rsid w:val="6B664EB6"/>
    <w:rsid w:val="6BA87D31"/>
    <w:rsid w:val="6BB72998"/>
    <w:rsid w:val="6BBC73BD"/>
    <w:rsid w:val="6BC066B1"/>
    <w:rsid w:val="6C0B1660"/>
    <w:rsid w:val="6C533915"/>
    <w:rsid w:val="6C7F31BE"/>
    <w:rsid w:val="6CD91C0E"/>
    <w:rsid w:val="6CE01353"/>
    <w:rsid w:val="6CEA7AAC"/>
    <w:rsid w:val="6CF35CFC"/>
    <w:rsid w:val="6CFA25E1"/>
    <w:rsid w:val="6D3F29A1"/>
    <w:rsid w:val="6D651DF3"/>
    <w:rsid w:val="6D9E263C"/>
    <w:rsid w:val="6DD658EE"/>
    <w:rsid w:val="6DDD6E36"/>
    <w:rsid w:val="6DEC1C21"/>
    <w:rsid w:val="6E152319"/>
    <w:rsid w:val="6E3B0BAF"/>
    <w:rsid w:val="6E3E0629"/>
    <w:rsid w:val="6E501AEB"/>
    <w:rsid w:val="6E7C11B5"/>
    <w:rsid w:val="6E7F556F"/>
    <w:rsid w:val="6E997C25"/>
    <w:rsid w:val="6E9F07E1"/>
    <w:rsid w:val="6EA14A30"/>
    <w:rsid w:val="6EB6105A"/>
    <w:rsid w:val="6EC629FF"/>
    <w:rsid w:val="6EC7282F"/>
    <w:rsid w:val="6F1C104C"/>
    <w:rsid w:val="6F26499B"/>
    <w:rsid w:val="6F2F3282"/>
    <w:rsid w:val="6F587A8E"/>
    <w:rsid w:val="6F5A7044"/>
    <w:rsid w:val="6F5D5506"/>
    <w:rsid w:val="6F600C59"/>
    <w:rsid w:val="6F7E2770"/>
    <w:rsid w:val="6F8776A7"/>
    <w:rsid w:val="6F957D21"/>
    <w:rsid w:val="6FA57C2A"/>
    <w:rsid w:val="6FD175F7"/>
    <w:rsid w:val="6FD95378"/>
    <w:rsid w:val="703C1CAA"/>
    <w:rsid w:val="703E1108"/>
    <w:rsid w:val="704B7EBD"/>
    <w:rsid w:val="707F7FC1"/>
    <w:rsid w:val="70830694"/>
    <w:rsid w:val="7092075C"/>
    <w:rsid w:val="70AF49AD"/>
    <w:rsid w:val="70E234A9"/>
    <w:rsid w:val="712D7A96"/>
    <w:rsid w:val="71334F8E"/>
    <w:rsid w:val="713C2BF3"/>
    <w:rsid w:val="715517E0"/>
    <w:rsid w:val="71682CDB"/>
    <w:rsid w:val="717C301D"/>
    <w:rsid w:val="71AC3CA8"/>
    <w:rsid w:val="71E67530"/>
    <w:rsid w:val="71F552A8"/>
    <w:rsid w:val="71FD3369"/>
    <w:rsid w:val="7208350E"/>
    <w:rsid w:val="72264502"/>
    <w:rsid w:val="723358B2"/>
    <w:rsid w:val="72363B93"/>
    <w:rsid w:val="72366F69"/>
    <w:rsid w:val="72546CCC"/>
    <w:rsid w:val="72571A57"/>
    <w:rsid w:val="72981E43"/>
    <w:rsid w:val="72AD5CE4"/>
    <w:rsid w:val="72BB344D"/>
    <w:rsid w:val="72BD396A"/>
    <w:rsid w:val="72EA334F"/>
    <w:rsid w:val="730B241D"/>
    <w:rsid w:val="734C24BD"/>
    <w:rsid w:val="7357002D"/>
    <w:rsid w:val="73576104"/>
    <w:rsid w:val="73815738"/>
    <w:rsid w:val="739F3A97"/>
    <w:rsid w:val="73AF1694"/>
    <w:rsid w:val="73B673EF"/>
    <w:rsid w:val="73F02366"/>
    <w:rsid w:val="742254DD"/>
    <w:rsid w:val="7437180D"/>
    <w:rsid w:val="74391D4B"/>
    <w:rsid w:val="74483CFE"/>
    <w:rsid w:val="744B0DA7"/>
    <w:rsid w:val="744D3074"/>
    <w:rsid w:val="74624CC6"/>
    <w:rsid w:val="746A5AD3"/>
    <w:rsid w:val="74723306"/>
    <w:rsid w:val="747A2CC8"/>
    <w:rsid w:val="747F3641"/>
    <w:rsid w:val="74B579B7"/>
    <w:rsid w:val="74BB7061"/>
    <w:rsid w:val="74CE3EB2"/>
    <w:rsid w:val="74E82D21"/>
    <w:rsid w:val="750E03C1"/>
    <w:rsid w:val="751C6251"/>
    <w:rsid w:val="751E470B"/>
    <w:rsid w:val="753D7B6A"/>
    <w:rsid w:val="754026A2"/>
    <w:rsid w:val="75670772"/>
    <w:rsid w:val="757C44C8"/>
    <w:rsid w:val="759A09C5"/>
    <w:rsid w:val="75A6427E"/>
    <w:rsid w:val="75B243A7"/>
    <w:rsid w:val="75DE6DB1"/>
    <w:rsid w:val="75E572CF"/>
    <w:rsid w:val="75FB07A2"/>
    <w:rsid w:val="761375E4"/>
    <w:rsid w:val="76217478"/>
    <w:rsid w:val="763C572C"/>
    <w:rsid w:val="7666354F"/>
    <w:rsid w:val="766B6ECD"/>
    <w:rsid w:val="76855EB9"/>
    <w:rsid w:val="7692691E"/>
    <w:rsid w:val="76996365"/>
    <w:rsid w:val="769A10D0"/>
    <w:rsid w:val="76C2349E"/>
    <w:rsid w:val="76CB35EC"/>
    <w:rsid w:val="76D054CE"/>
    <w:rsid w:val="77040C67"/>
    <w:rsid w:val="773B587C"/>
    <w:rsid w:val="774271F2"/>
    <w:rsid w:val="77653D55"/>
    <w:rsid w:val="776A7D9F"/>
    <w:rsid w:val="77734AD9"/>
    <w:rsid w:val="77767106"/>
    <w:rsid w:val="77AB2363"/>
    <w:rsid w:val="77F3466D"/>
    <w:rsid w:val="780127F5"/>
    <w:rsid w:val="7822274B"/>
    <w:rsid w:val="7840608D"/>
    <w:rsid w:val="78494C44"/>
    <w:rsid w:val="78594455"/>
    <w:rsid w:val="78786AB3"/>
    <w:rsid w:val="78B065B0"/>
    <w:rsid w:val="78C33E4A"/>
    <w:rsid w:val="7901119D"/>
    <w:rsid w:val="790D3EA5"/>
    <w:rsid w:val="791B2495"/>
    <w:rsid w:val="791D2A50"/>
    <w:rsid w:val="79366F18"/>
    <w:rsid w:val="79432736"/>
    <w:rsid w:val="79660E81"/>
    <w:rsid w:val="797940FE"/>
    <w:rsid w:val="79AA4A14"/>
    <w:rsid w:val="79B63FC9"/>
    <w:rsid w:val="79DE02DD"/>
    <w:rsid w:val="79E07E40"/>
    <w:rsid w:val="79EB5D1B"/>
    <w:rsid w:val="79FC6182"/>
    <w:rsid w:val="7A0A6F4F"/>
    <w:rsid w:val="7A456F6D"/>
    <w:rsid w:val="7A5F16CA"/>
    <w:rsid w:val="7A710D8E"/>
    <w:rsid w:val="7AB1300F"/>
    <w:rsid w:val="7AB64E52"/>
    <w:rsid w:val="7ADA0EA4"/>
    <w:rsid w:val="7AE75FBC"/>
    <w:rsid w:val="7AFC56DC"/>
    <w:rsid w:val="7B0D3216"/>
    <w:rsid w:val="7B345398"/>
    <w:rsid w:val="7B355131"/>
    <w:rsid w:val="7B590C27"/>
    <w:rsid w:val="7B6C5EAB"/>
    <w:rsid w:val="7B7814A8"/>
    <w:rsid w:val="7B861DF2"/>
    <w:rsid w:val="7BA33013"/>
    <w:rsid w:val="7BF702E8"/>
    <w:rsid w:val="7BFA0FA5"/>
    <w:rsid w:val="7BFE2BF5"/>
    <w:rsid w:val="7C162A9E"/>
    <w:rsid w:val="7C177BEA"/>
    <w:rsid w:val="7C206AB7"/>
    <w:rsid w:val="7C8646F6"/>
    <w:rsid w:val="7C9B46D0"/>
    <w:rsid w:val="7CA95B93"/>
    <w:rsid w:val="7CBC0850"/>
    <w:rsid w:val="7CD3681B"/>
    <w:rsid w:val="7CF20DD2"/>
    <w:rsid w:val="7CFF7134"/>
    <w:rsid w:val="7D8603E2"/>
    <w:rsid w:val="7D9C553A"/>
    <w:rsid w:val="7DD0508B"/>
    <w:rsid w:val="7DE4119D"/>
    <w:rsid w:val="7DEE5B58"/>
    <w:rsid w:val="7E0B1390"/>
    <w:rsid w:val="7E2B13AE"/>
    <w:rsid w:val="7ED03245"/>
    <w:rsid w:val="7ED25E9B"/>
    <w:rsid w:val="7ED37D6E"/>
    <w:rsid w:val="7F7D2EBD"/>
    <w:rsid w:val="7F8846F0"/>
    <w:rsid w:val="7FAD2052"/>
    <w:rsid w:val="7FEA3B6F"/>
    <w:rsid w:val="BAFFAB79"/>
    <w:rsid w:val="DBEED555"/>
  </w:rsids>
  <m:mathPr>
    <m:lMargin m:val="0"/>
    <m:rMargin m:val="0"/>
    <m:wrapIndent m:val="1440"/>
    <m:brkBin m:val="before"/>
    <m:brkBinSub m:val="--"/>
    <m:defJc m:val="centerGroup"/>
    <m:intLim m:val="subSup"/>
    <m:naryLim m:val="undOvr"/>
    <m:smallFrac m:val="0"/>
    <m:dispDef/>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编号符号"/>
    <w:qFormat/>
    <w:uiPriority w:val="0"/>
  </w:style>
  <w:style w:type="character" w:customStyle="1" w:styleId="16">
    <w:name w:val="页眉 字符"/>
    <w:basedOn w:val="12"/>
    <w:qFormat/>
    <w:uiPriority w:val="0"/>
    <w:rPr>
      <w:rFonts w:ascii="Arial Unicode MS" w:hAnsi="Arial Unicode MS" w:eastAsia="Arial Unicode MS" w:cs="Arial Unicode MS"/>
      <w:sz w:val="18"/>
      <w:szCs w:val="18"/>
      <w:lang w:val="zh-CN" w:bidi="zh-CN"/>
    </w:rPr>
  </w:style>
  <w:style w:type="character" w:customStyle="1" w:styleId="17">
    <w:name w:val="页脚 字符"/>
    <w:basedOn w:val="12"/>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Lines>0</Lines>
  <Paragraphs>501</Paragraphs>
  <TotalTime>0</TotalTime>
  <ScaleCrop>false</ScaleCrop>
  <LinksUpToDate>false</LinksUpToDate>
  <CharactersWithSpaces>7399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陆彦昭(LuYanZhao)</cp:lastModifiedBy>
  <dcterms:modified xsi:type="dcterms:W3CDTF">2021-08-27T09:47:03Z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2052-10.8.0.5715</vt:lpwstr>
  </property>
  <property fmtid="{D5CDD505-2E9C-101B-9397-08002B2CF9AE}" pid="6" name="LastSaved">
    <vt:filetime>2021-04-15T00:00:00Z</vt:filetime>
  </property>
</Properties>
</file>